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B38D4" w14:textId="77777777" w:rsidR="00A64F51" w:rsidRDefault="00123D46" w:rsidP="004572A7">
      <w:pPr>
        <w:widowControl/>
        <w:jc w:val="center"/>
        <w:rPr>
          <w:sz w:val="24"/>
          <w:szCs w:val="24"/>
        </w:rPr>
      </w:pPr>
      <w:r w:rsidRPr="00226603">
        <w:rPr>
          <w:sz w:val="24"/>
          <w:szCs w:val="24"/>
          <w:lang w:val="en-CA"/>
        </w:rPr>
        <w:fldChar w:fldCharType="begin"/>
      </w:r>
      <w:r w:rsidRPr="00226603">
        <w:rPr>
          <w:sz w:val="24"/>
          <w:szCs w:val="24"/>
          <w:lang w:val="en-CA"/>
        </w:rPr>
        <w:instrText xml:space="preserve"> SEQ CHAPTER \h \r 1</w:instrText>
      </w:r>
      <w:r w:rsidRPr="00226603">
        <w:rPr>
          <w:sz w:val="24"/>
          <w:szCs w:val="24"/>
          <w:lang w:val="en-CA"/>
        </w:rPr>
        <w:fldChar w:fldCharType="end"/>
      </w:r>
      <w:r w:rsidR="00186635">
        <w:rPr>
          <w:sz w:val="24"/>
          <w:szCs w:val="24"/>
        </w:rPr>
        <w:t>208</w:t>
      </w:r>
    </w:p>
    <w:p w14:paraId="3B1F86C6" w14:textId="77777777" w:rsidR="00342F44" w:rsidRPr="00226603" w:rsidRDefault="00123D46" w:rsidP="00C123BC">
      <w:pPr>
        <w:widowControl/>
        <w:jc w:val="center"/>
        <w:rPr>
          <w:b/>
          <w:bCs/>
          <w:sz w:val="24"/>
          <w:szCs w:val="24"/>
        </w:rPr>
      </w:pPr>
      <w:r w:rsidRPr="00226603">
        <w:rPr>
          <w:b/>
          <w:bCs/>
          <w:sz w:val="24"/>
          <w:szCs w:val="24"/>
        </w:rPr>
        <w:t>IN THE DISTRIC</w:t>
      </w:r>
      <w:r w:rsidR="00342F44" w:rsidRPr="00226603">
        <w:rPr>
          <w:b/>
          <w:bCs/>
          <w:sz w:val="24"/>
          <w:szCs w:val="24"/>
        </w:rPr>
        <w:t xml:space="preserve">T COURT OF </w:t>
      </w:r>
      <w:r w:rsidRPr="00226603">
        <w:rPr>
          <w:b/>
          <w:bCs/>
          <w:sz w:val="24"/>
          <w:szCs w:val="24"/>
        </w:rPr>
        <w:t>__________________COUNTY, KANSAS</w:t>
      </w:r>
    </w:p>
    <w:p w14:paraId="43821F77" w14:textId="77777777" w:rsidR="007E22FF" w:rsidRPr="00226603" w:rsidRDefault="007E22FF" w:rsidP="00C123BC">
      <w:pPr>
        <w:widowControl/>
        <w:jc w:val="center"/>
        <w:rPr>
          <w:b/>
          <w:bCs/>
          <w:sz w:val="24"/>
          <w:szCs w:val="24"/>
        </w:rPr>
      </w:pPr>
    </w:p>
    <w:p w14:paraId="71FDE148" w14:textId="77777777" w:rsidR="00C123BC" w:rsidRPr="00226603" w:rsidRDefault="00C123BC" w:rsidP="00C123BC">
      <w:pPr>
        <w:widowControl/>
        <w:rPr>
          <w:b/>
          <w:bCs/>
          <w:sz w:val="24"/>
          <w:szCs w:val="24"/>
        </w:rPr>
      </w:pPr>
      <w:r w:rsidRPr="00226603">
        <w:rPr>
          <w:b/>
          <w:bCs/>
          <w:sz w:val="24"/>
          <w:szCs w:val="24"/>
        </w:rPr>
        <w:t>IN THE INTEREST OF</w:t>
      </w:r>
    </w:p>
    <w:p w14:paraId="33B88B2E" w14:textId="77777777" w:rsidR="00C123BC" w:rsidRPr="00226603" w:rsidRDefault="00C123BC" w:rsidP="00C123BC">
      <w:pPr>
        <w:widowControl/>
        <w:jc w:val="both"/>
        <w:rPr>
          <w:b/>
          <w:bCs/>
          <w:sz w:val="24"/>
          <w:szCs w:val="24"/>
        </w:rPr>
      </w:pPr>
    </w:p>
    <w:p w14:paraId="49C03FA6" w14:textId="77777777" w:rsidR="002D07DE" w:rsidRPr="00226603" w:rsidRDefault="00C123BC" w:rsidP="002D07DE">
      <w:pPr>
        <w:widowControl/>
        <w:jc w:val="both"/>
        <w:rPr>
          <w:b/>
          <w:bCs/>
          <w:sz w:val="24"/>
          <w:szCs w:val="24"/>
        </w:rPr>
      </w:pPr>
      <w:r w:rsidRPr="00226603">
        <w:rPr>
          <w:b/>
          <w:bCs/>
          <w:sz w:val="24"/>
          <w:szCs w:val="24"/>
        </w:rPr>
        <w:t xml:space="preserve">Name </w:t>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u w:val="single"/>
        </w:rPr>
        <w:tab/>
      </w:r>
      <w:r w:rsidRPr="00226603">
        <w:rPr>
          <w:b/>
          <w:bCs/>
          <w:sz w:val="24"/>
          <w:szCs w:val="24"/>
        </w:rPr>
        <w:tab/>
      </w:r>
      <w:r w:rsidRPr="00226603">
        <w:rPr>
          <w:b/>
          <w:bCs/>
          <w:sz w:val="24"/>
          <w:szCs w:val="24"/>
        </w:rPr>
        <w:tab/>
        <w:t xml:space="preserve">Case No. </w:t>
      </w:r>
      <w:r w:rsidRPr="00226603">
        <w:rPr>
          <w:b/>
          <w:bCs/>
          <w:sz w:val="24"/>
          <w:szCs w:val="24"/>
          <w:u w:val="single"/>
        </w:rPr>
        <w:tab/>
      </w:r>
      <w:r w:rsidRPr="00226603">
        <w:rPr>
          <w:b/>
          <w:bCs/>
          <w:sz w:val="24"/>
          <w:szCs w:val="24"/>
          <w:u w:val="single"/>
        </w:rPr>
        <w:tab/>
      </w:r>
      <w:r w:rsidRPr="00226603">
        <w:rPr>
          <w:b/>
          <w:bCs/>
          <w:sz w:val="24"/>
          <w:szCs w:val="24"/>
          <w:u w:val="single"/>
        </w:rPr>
        <w:tab/>
      </w:r>
    </w:p>
    <w:p w14:paraId="6F569845" w14:textId="3B2FB3DB" w:rsidR="00C123BC" w:rsidRPr="00226603" w:rsidRDefault="002D07DE" w:rsidP="002D07DE">
      <w:pPr>
        <w:widowControl/>
        <w:jc w:val="both"/>
        <w:rPr>
          <w:b/>
          <w:bCs/>
          <w:sz w:val="24"/>
          <w:szCs w:val="24"/>
          <w:u w:val="single"/>
        </w:rPr>
      </w:pPr>
      <w:r w:rsidRPr="00226603">
        <w:rPr>
          <w:b/>
          <w:bCs/>
          <w:sz w:val="24"/>
          <w:szCs w:val="24"/>
        </w:rPr>
        <w:t xml:space="preserve">Year of Birth </w:t>
      </w:r>
      <w:r w:rsidRPr="00226603">
        <w:rPr>
          <w:b/>
          <w:bCs/>
          <w:sz w:val="24"/>
          <w:szCs w:val="24"/>
        </w:rPr>
        <w:tab/>
      </w:r>
      <w:r w:rsidRPr="00226603">
        <w:rPr>
          <w:b/>
          <w:bCs/>
          <w:sz w:val="24"/>
          <w:szCs w:val="24"/>
          <w:u w:val="single"/>
        </w:rPr>
        <w:tab/>
      </w:r>
      <w:r w:rsidRPr="00226603">
        <w:rPr>
          <w:b/>
          <w:bCs/>
          <w:sz w:val="24"/>
          <w:szCs w:val="24"/>
          <w:u w:val="single"/>
        </w:rPr>
        <w:tab/>
      </w:r>
      <w:r w:rsidRPr="00226603">
        <w:rPr>
          <w:b/>
          <w:bCs/>
          <w:sz w:val="24"/>
          <w:szCs w:val="24"/>
          <w:u w:val="single"/>
        </w:rPr>
        <w:tab/>
      </w:r>
      <w:r w:rsidR="00C123BC" w:rsidRPr="00226603">
        <w:rPr>
          <w:b/>
          <w:bCs/>
          <w:sz w:val="24"/>
          <w:szCs w:val="24"/>
        </w:rPr>
        <w:t xml:space="preserve"> A </w:t>
      </w:r>
      <w:r w:rsidR="00404DE6">
        <w:rPr>
          <w:b/>
          <w:bCs/>
          <w:sz w:val="24"/>
          <w:szCs w:val="24"/>
        </w:rPr>
        <w:t>minor child</w:t>
      </w:r>
    </w:p>
    <w:p w14:paraId="681C8E84" w14:textId="77777777" w:rsidR="00A64F51" w:rsidRDefault="00A64F51" w:rsidP="00C123BC">
      <w:pPr>
        <w:widowControl/>
        <w:jc w:val="center"/>
        <w:rPr>
          <w:b/>
          <w:bCs/>
          <w:sz w:val="24"/>
          <w:szCs w:val="24"/>
        </w:rPr>
      </w:pPr>
    </w:p>
    <w:p w14:paraId="2A945D1C" w14:textId="77777777" w:rsidR="00E714F8" w:rsidRPr="00226603" w:rsidRDefault="00E714F8" w:rsidP="00C123BC">
      <w:pPr>
        <w:widowControl/>
        <w:jc w:val="center"/>
        <w:rPr>
          <w:b/>
          <w:bCs/>
          <w:sz w:val="24"/>
          <w:szCs w:val="24"/>
        </w:rPr>
      </w:pPr>
    </w:p>
    <w:p w14:paraId="18C4B804" w14:textId="77777777" w:rsidR="00123D46" w:rsidRPr="00226603" w:rsidRDefault="00123D46" w:rsidP="00C123BC">
      <w:pPr>
        <w:pStyle w:val="Heading1"/>
        <w:widowControl/>
        <w:tabs>
          <w:tab w:val="clear" w:pos="0"/>
          <w:tab w:val="clear" w:pos="6480"/>
          <w:tab w:val="clear" w:pos="7200"/>
          <w:tab w:val="clear" w:pos="7920"/>
          <w:tab w:val="clear" w:pos="8640"/>
          <w:tab w:val="clear" w:pos="9360"/>
        </w:tabs>
      </w:pPr>
      <w:r w:rsidRPr="00226603">
        <w:t>*</w:t>
      </w:r>
      <w:r w:rsidRPr="00226603">
        <w:rPr>
          <w:u w:val="single"/>
        </w:rPr>
        <w:t>JOURNAL ENTRY</w:t>
      </w:r>
      <w:r w:rsidR="00EE178C">
        <w:rPr>
          <w:u w:val="single"/>
        </w:rPr>
        <w:t xml:space="preserve"> AND ORDER OF TEMPORARY CUSTODY</w:t>
      </w:r>
      <w:r w:rsidR="00337C50">
        <w:rPr>
          <w:u w:val="single"/>
        </w:rPr>
        <w:t xml:space="preserve"> OF INDIAN CHILD</w:t>
      </w:r>
    </w:p>
    <w:p w14:paraId="4DD437CF" w14:textId="77777777" w:rsidR="00123D46" w:rsidRPr="00337C50" w:rsidRDefault="00467B0C" w:rsidP="00C123BC">
      <w:pPr>
        <w:widowControl/>
        <w:jc w:val="center"/>
        <w:rPr>
          <w:sz w:val="24"/>
          <w:szCs w:val="24"/>
        </w:rPr>
      </w:pPr>
      <w:r w:rsidRPr="00226603">
        <w:rPr>
          <w:sz w:val="24"/>
          <w:szCs w:val="24"/>
        </w:rPr>
        <w:t xml:space="preserve">Pursuant to K.S.A. </w:t>
      </w:r>
      <w:r w:rsidR="00123D46" w:rsidRPr="00226603">
        <w:rPr>
          <w:sz w:val="24"/>
          <w:szCs w:val="24"/>
        </w:rPr>
        <w:t>38-2243</w:t>
      </w:r>
      <w:r w:rsidR="00337C50">
        <w:rPr>
          <w:sz w:val="24"/>
          <w:szCs w:val="24"/>
        </w:rPr>
        <w:t>,</w:t>
      </w:r>
      <w:r w:rsidR="00123D46" w:rsidRPr="00226603">
        <w:rPr>
          <w:sz w:val="24"/>
          <w:szCs w:val="24"/>
        </w:rPr>
        <w:t xml:space="preserve"> 42 U.S.C. § 671 </w:t>
      </w:r>
      <w:r w:rsidR="00123D46" w:rsidRPr="00226603">
        <w:rPr>
          <w:i/>
          <w:iCs/>
          <w:sz w:val="24"/>
          <w:szCs w:val="24"/>
        </w:rPr>
        <w:t>et seq.</w:t>
      </w:r>
      <w:r w:rsidR="00337C50">
        <w:rPr>
          <w:iCs/>
          <w:sz w:val="24"/>
          <w:szCs w:val="24"/>
        </w:rPr>
        <w:t xml:space="preserve">, 25 U.S.C. </w:t>
      </w:r>
      <w:r w:rsidR="00337C50" w:rsidRPr="009B568B">
        <w:rPr>
          <w:sz w:val="24"/>
          <w:szCs w:val="24"/>
        </w:rPr>
        <w:t xml:space="preserve">§1901 </w:t>
      </w:r>
      <w:r w:rsidR="00337C50" w:rsidRPr="009B568B">
        <w:rPr>
          <w:i/>
          <w:iCs/>
          <w:sz w:val="24"/>
          <w:szCs w:val="24"/>
        </w:rPr>
        <w:t>et seq.</w:t>
      </w:r>
      <w:r w:rsidR="00337C50">
        <w:rPr>
          <w:iCs/>
          <w:sz w:val="24"/>
          <w:szCs w:val="24"/>
        </w:rPr>
        <w:t>, and 25 C.F.R. 23</w:t>
      </w:r>
    </w:p>
    <w:p w14:paraId="616DEF8A" w14:textId="77777777" w:rsidR="00123D46" w:rsidRPr="00A64F51" w:rsidRDefault="00123D46" w:rsidP="00C123BC">
      <w:pPr>
        <w:widowControl/>
        <w:jc w:val="center"/>
        <w:rPr>
          <w:i/>
          <w:iCs/>
        </w:rPr>
      </w:pPr>
      <w:r w:rsidRPr="00A64F51">
        <w:rPr>
          <w:i/>
          <w:iCs/>
        </w:rPr>
        <w:t>(Orders pertaining to more than one child must include findings specific to each child listed in the caption.)</w:t>
      </w:r>
    </w:p>
    <w:p w14:paraId="518B7E30" w14:textId="77777777" w:rsidR="00123D46" w:rsidRPr="00226603" w:rsidRDefault="00123D46" w:rsidP="00C123BC">
      <w:pPr>
        <w:widowControl/>
        <w:rPr>
          <w:sz w:val="24"/>
          <w:szCs w:val="24"/>
        </w:rPr>
      </w:pPr>
    </w:p>
    <w:p w14:paraId="6F74D758" w14:textId="77777777" w:rsidR="00123D46" w:rsidRPr="00226603" w:rsidRDefault="00123D46" w:rsidP="00E2391E">
      <w:pPr>
        <w:widowControl/>
        <w:jc w:val="both"/>
        <w:rPr>
          <w:sz w:val="24"/>
          <w:szCs w:val="24"/>
        </w:rPr>
      </w:pPr>
      <w:r w:rsidRPr="00226603">
        <w:rPr>
          <w:sz w:val="24"/>
          <w:szCs w:val="24"/>
        </w:rPr>
        <w:tab/>
        <w:t xml:space="preserve">On this </w:t>
      </w:r>
      <w:bookmarkStart w:id="0" w:name="Text52"/>
      <w:r w:rsidR="00226603">
        <w:rPr>
          <w:sz w:val="24"/>
          <w:szCs w:val="24"/>
        </w:rPr>
        <w:t>___</w:t>
      </w:r>
      <w:r w:rsidRPr="00226603">
        <w:rPr>
          <w:sz w:val="24"/>
          <w:szCs w:val="24"/>
        </w:rPr>
        <w:t>__</w:t>
      </w:r>
      <w:bookmarkEnd w:id="0"/>
      <w:r w:rsidRPr="00226603">
        <w:rPr>
          <w:sz w:val="24"/>
          <w:szCs w:val="24"/>
        </w:rPr>
        <w:t xml:space="preserve"> day of </w:t>
      </w:r>
      <w:bookmarkStart w:id="1" w:name="Text53"/>
      <w:r w:rsidR="00226603">
        <w:rPr>
          <w:noProof/>
          <w:sz w:val="24"/>
          <w:szCs w:val="24"/>
        </w:rPr>
        <w:t>_____________</w:t>
      </w:r>
      <w:r w:rsidRPr="00226603">
        <w:rPr>
          <w:noProof/>
          <w:sz w:val="24"/>
          <w:szCs w:val="24"/>
        </w:rPr>
        <w:t>___</w:t>
      </w:r>
      <w:bookmarkEnd w:id="1"/>
      <w:r w:rsidRPr="00226603">
        <w:rPr>
          <w:sz w:val="24"/>
          <w:szCs w:val="24"/>
        </w:rPr>
        <w:t xml:space="preserve">, </w:t>
      </w:r>
      <w:bookmarkStart w:id="2" w:name="Text54"/>
      <w:r w:rsidRPr="00226603">
        <w:rPr>
          <w:noProof/>
          <w:sz w:val="24"/>
          <w:szCs w:val="24"/>
        </w:rPr>
        <w:t>20_____</w:t>
      </w:r>
      <w:bookmarkEnd w:id="2"/>
      <w:r w:rsidRPr="00226603">
        <w:rPr>
          <w:sz w:val="24"/>
          <w:szCs w:val="24"/>
        </w:rPr>
        <w:t xml:space="preserve"> this matter comes before the Court. </w:t>
      </w:r>
    </w:p>
    <w:p w14:paraId="707637FD" w14:textId="77777777" w:rsidR="00123D46" w:rsidRPr="00226603" w:rsidRDefault="00123D46" w:rsidP="00E2391E">
      <w:pPr>
        <w:widowControl/>
        <w:jc w:val="both"/>
        <w:rPr>
          <w:sz w:val="24"/>
          <w:szCs w:val="24"/>
        </w:rPr>
      </w:pPr>
    </w:p>
    <w:p w14:paraId="024EC9D8" w14:textId="77777777" w:rsidR="00D675EE" w:rsidRDefault="00F77116" w:rsidP="00E2391E">
      <w:pPr>
        <w:widowControl/>
        <w:jc w:val="both"/>
        <w:rPr>
          <w:b/>
          <w:sz w:val="24"/>
          <w:szCs w:val="24"/>
        </w:rPr>
      </w:pPr>
      <w:r w:rsidRPr="00226603">
        <w:rPr>
          <w:sz w:val="24"/>
          <w:szCs w:val="24"/>
        </w:rPr>
        <w:tab/>
      </w:r>
      <w:r w:rsidR="00AB748B">
        <w:rPr>
          <w:sz w:val="24"/>
          <w:szCs w:val="24"/>
        </w:rPr>
        <w:t xml:space="preserve">The Court asked each participant if the participant knows or has a reason to know the child is an Indian child. </w:t>
      </w:r>
      <w:r w:rsidR="004C6BD7">
        <w:rPr>
          <w:sz w:val="24"/>
          <w:szCs w:val="24"/>
        </w:rPr>
        <w:t xml:space="preserve">The Court </w:t>
      </w:r>
      <w:r w:rsidR="00074D09">
        <w:rPr>
          <w:sz w:val="24"/>
          <w:szCs w:val="24"/>
        </w:rPr>
        <w:t xml:space="preserve">has </w:t>
      </w:r>
      <w:r w:rsidR="00074D09" w:rsidRPr="00074D09">
        <w:rPr>
          <w:rFonts w:ascii="Segoe UI Symbol" w:hAnsi="Segoe UI Symbol" w:cs="Segoe UI Symbol"/>
          <w:b/>
          <w:bCs/>
          <w:sz w:val="24"/>
          <w:szCs w:val="24"/>
        </w:rPr>
        <w:t>☐</w:t>
      </w:r>
      <w:r w:rsidR="00074D09" w:rsidRPr="00FE0D6C">
        <w:rPr>
          <w:b/>
          <w:bCs/>
          <w:sz w:val="24"/>
          <w:szCs w:val="24"/>
        </w:rPr>
        <w:t xml:space="preserve"> </w:t>
      </w:r>
      <w:r w:rsidR="00074D09" w:rsidRPr="00074D09">
        <w:rPr>
          <w:b/>
          <w:sz w:val="24"/>
          <w:szCs w:val="24"/>
        </w:rPr>
        <w:t>sufficient evidence to determine</w:t>
      </w:r>
      <w:r w:rsidR="00AA4817" w:rsidRPr="00074D09">
        <w:rPr>
          <w:rFonts w:ascii="Segoe UI Symbol" w:hAnsi="Segoe UI Symbol" w:cs="Segoe UI Symbol"/>
          <w:b/>
          <w:bCs/>
          <w:sz w:val="24"/>
          <w:szCs w:val="24"/>
        </w:rPr>
        <w:t xml:space="preserve"> </w:t>
      </w:r>
      <w:r w:rsidR="00AA4817" w:rsidRPr="00074D09">
        <w:rPr>
          <w:b/>
          <w:bCs/>
          <w:sz w:val="24"/>
          <w:szCs w:val="24"/>
        </w:rPr>
        <w:t>t</w:t>
      </w:r>
      <w:r w:rsidR="00AA4817" w:rsidRPr="00660343">
        <w:rPr>
          <w:b/>
          <w:bCs/>
          <w:sz w:val="24"/>
          <w:szCs w:val="24"/>
        </w:rPr>
        <w:t>he child is an Indian child</w:t>
      </w:r>
      <w:r w:rsidR="00AA4817" w:rsidRPr="00065DC4">
        <w:rPr>
          <w:b/>
          <w:bCs/>
          <w:sz w:val="24"/>
          <w:szCs w:val="24"/>
        </w:rPr>
        <w:t xml:space="preserve"> </w:t>
      </w:r>
      <w:r w:rsidR="00E47D46" w:rsidRPr="00065DC4">
        <w:rPr>
          <w:b/>
          <w:bCs/>
          <w:sz w:val="24"/>
          <w:szCs w:val="24"/>
        </w:rPr>
        <w:t xml:space="preserve">as defined in the Indian Child Welfare Act </w:t>
      </w:r>
      <w:r w:rsidR="00AA4817" w:rsidRPr="00AA4817">
        <w:rPr>
          <w:rFonts w:ascii="Segoe UI Symbol" w:hAnsi="Segoe UI Symbol" w:cs="Segoe UI Symbol"/>
          <w:b/>
          <w:bCs/>
          <w:sz w:val="24"/>
          <w:szCs w:val="24"/>
        </w:rPr>
        <w:t>☐</w:t>
      </w:r>
      <w:r w:rsidR="004C6BD7" w:rsidRPr="00AA4817">
        <w:rPr>
          <w:b/>
          <w:sz w:val="24"/>
          <w:szCs w:val="24"/>
        </w:rPr>
        <w:t xml:space="preserve"> </w:t>
      </w:r>
      <w:r w:rsidR="00FE0D6C">
        <w:rPr>
          <w:b/>
          <w:sz w:val="24"/>
          <w:szCs w:val="24"/>
        </w:rPr>
        <w:t xml:space="preserve">the following </w:t>
      </w:r>
      <w:r w:rsidR="004C6BD7" w:rsidRPr="00AA4817">
        <w:rPr>
          <w:b/>
          <w:sz w:val="24"/>
          <w:szCs w:val="24"/>
        </w:rPr>
        <w:t>reason to know the child is an Indian child</w:t>
      </w:r>
      <w:r w:rsidR="00FE0D6C">
        <w:rPr>
          <w:b/>
          <w:sz w:val="24"/>
          <w:szCs w:val="24"/>
        </w:rPr>
        <w:t>:</w:t>
      </w:r>
    </w:p>
    <w:p w14:paraId="23A20A5C" w14:textId="77777777" w:rsidR="00FE0D6C" w:rsidRPr="006F32DA" w:rsidRDefault="00FE0D6C" w:rsidP="00E2391E">
      <w:pPr>
        <w:widowControl/>
        <w:jc w:val="both"/>
        <w:rPr>
          <w:sz w:val="24"/>
          <w:szCs w:val="24"/>
        </w:rPr>
      </w:pPr>
      <w:r w:rsidRPr="006F32DA">
        <w:rPr>
          <w:sz w:val="24"/>
          <w:szCs w:val="24"/>
        </w:rPr>
        <w:t>________________________________________________________________________________________________________.</w:t>
      </w:r>
      <w:r w:rsidR="004C6BD7" w:rsidRPr="006F32DA">
        <w:rPr>
          <w:sz w:val="24"/>
          <w:szCs w:val="24"/>
        </w:rPr>
        <w:t xml:space="preserve"> </w:t>
      </w:r>
      <w:r w:rsidRPr="006F32DA">
        <w:rPr>
          <w:sz w:val="24"/>
          <w:szCs w:val="24"/>
        </w:rPr>
        <w:t>T</w:t>
      </w:r>
      <w:r w:rsidR="004C6BD7" w:rsidRPr="006F32DA">
        <w:rPr>
          <w:sz w:val="24"/>
          <w:szCs w:val="24"/>
        </w:rPr>
        <w:t xml:space="preserve">herefore, </w:t>
      </w:r>
      <w:r w:rsidR="00F77116" w:rsidRPr="006F32DA">
        <w:rPr>
          <w:sz w:val="24"/>
          <w:szCs w:val="24"/>
        </w:rPr>
        <w:t>t</w:t>
      </w:r>
      <w:r w:rsidR="00123D46" w:rsidRPr="006F32DA">
        <w:rPr>
          <w:sz w:val="24"/>
          <w:szCs w:val="24"/>
        </w:rPr>
        <w:t>he Indian Child Welfare Act (ICWA)</w:t>
      </w:r>
      <w:r w:rsidR="00AA4817" w:rsidRPr="006F32DA">
        <w:rPr>
          <w:sz w:val="24"/>
          <w:szCs w:val="24"/>
        </w:rPr>
        <w:t xml:space="preserve"> </w:t>
      </w:r>
      <w:r w:rsidR="004A75E6" w:rsidRPr="006F32DA">
        <w:rPr>
          <w:sz w:val="24"/>
          <w:szCs w:val="24"/>
        </w:rPr>
        <w:t>applies</w:t>
      </w:r>
      <w:r w:rsidR="00AA4817" w:rsidRPr="006F32DA">
        <w:rPr>
          <w:sz w:val="24"/>
          <w:szCs w:val="24"/>
        </w:rPr>
        <w:t>.</w:t>
      </w:r>
      <w:r w:rsidR="00A16B2E" w:rsidRPr="006F32DA">
        <w:rPr>
          <w:sz w:val="24"/>
          <w:szCs w:val="24"/>
        </w:rPr>
        <w:t xml:space="preserve"> </w:t>
      </w:r>
    </w:p>
    <w:p w14:paraId="1A742951" w14:textId="77777777" w:rsidR="00FE0D6C" w:rsidRDefault="00FE0D6C" w:rsidP="00E2391E">
      <w:pPr>
        <w:widowControl/>
        <w:jc w:val="both"/>
        <w:rPr>
          <w:sz w:val="24"/>
          <w:szCs w:val="24"/>
        </w:rPr>
      </w:pPr>
    </w:p>
    <w:p w14:paraId="7561D440" w14:textId="77777777" w:rsidR="00123D46" w:rsidRPr="00226603" w:rsidRDefault="00123D46" w:rsidP="00FE0D6C">
      <w:pPr>
        <w:widowControl/>
        <w:ind w:firstLine="720"/>
        <w:jc w:val="both"/>
        <w:rPr>
          <w:sz w:val="24"/>
          <w:szCs w:val="24"/>
        </w:rPr>
      </w:pPr>
      <w:r w:rsidRPr="00226603">
        <w:rPr>
          <w:sz w:val="24"/>
          <w:szCs w:val="24"/>
        </w:rPr>
        <w:t xml:space="preserve">Petitioner </w:t>
      </w:r>
      <w:r w:rsidRPr="00226603">
        <w:rPr>
          <w:rFonts w:ascii="Segoe UI Symbol" w:hAnsi="Segoe UI Symbol" w:cs="Segoe UI Symbol"/>
          <w:bCs/>
          <w:sz w:val="24"/>
          <w:szCs w:val="24"/>
        </w:rPr>
        <w:t>☐</w:t>
      </w:r>
      <w:r w:rsidRPr="00226603">
        <w:rPr>
          <w:b/>
          <w:bCs/>
          <w:sz w:val="24"/>
          <w:szCs w:val="24"/>
        </w:rPr>
        <w:t xml:space="preserve"> has given </w:t>
      </w:r>
      <w:r w:rsidRPr="00226603">
        <w:rPr>
          <w:rFonts w:ascii="Segoe UI Symbol" w:hAnsi="Segoe UI Symbol" w:cs="Segoe UI Symbol"/>
          <w:bCs/>
          <w:sz w:val="24"/>
          <w:szCs w:val="24"/>
        </w:rPr>
        <w:t>☐</w:t>
      </w:r>
      <w:r w:rsidRPr="00226603">
        <w:rPr>
          <w:b/>
          <w:bCs/>
          <w:sz w:val="24"/>
          <w:szCs w:val="24"/>
        </w:rPr>
        <w:t xml:space="preserve"> shall give </w:t>
      </w:r>
      <w:r w:rsidR="001C19D4" w:rsidRPr="001C19D4">
        <w:rPr>
          <w:bCs/>
          <w:sz w:val="24"/>
          <w:szCs w:val="24"/>
        </w:rPr>
        <w:t>the required ICWA notice of the proceeding</w:t>
      </w:r>
      <w:r w:rsidR="001C19D4">
        <w:rPr>
          <w:b/>
          <w:bCs/>
          <w:sz w:val="24"/>
          <w:szCs w:val="24"/>
        </w:rPr>
        <w:t xml:space="preserve"> </w:t>
      </w:r>
      <w:r w:rsidR="00A16B2E">
        <w:rPr>
          <w:sz w:val="24"/>
          <w:szCs w:val="24"/>
        </w:rPr>
        <w:t>to the Tribe</w:t>
      </w:r>
      <w:r w:rsidR="00074D09">
        <w:rPr>
          <w:sz w:val="24"/>
          <w:szCs w:val="24"/>
        </w:rPr>
        <w:t xml:space="preserve"> or Tribes that may be the Indian child’s </w:t>
      </w:r>
      <w:r w:rsidR="00A25C41">
        <w:rPr>
          <w:sz w:val="24"/>
          <w:szCs w:val="24"/>
        </w:rPr>
        <w:t>Tribe</w:t>
      </w:r>
      <w:r w:rsidR="001C19D4">
        <w:rPr>
          <w:sz w:val="24"/>
          <w:szCs w:val="24"/>
        </w:rPr>
        <w:t>, the parents, and Indian custodian</w:t>
      </w:r>
      <w:r w:rsidR="006F32DA">
        <w:rPr>
          <w:sz w:val="24"/>
          <w:szCs w:val="24"/>
        </w:rPr>
        <w:t>s</w:t>
      </w:r>
      <w:r w:rsidR="001C19D4">
        <w:rPr>
          <w:sz w:val="24"/>
          <w:szCs w:val="24"/>
        </w:rPr>
        <w:t>, if any</w:t>
      </w:r>
      <w:r w:rsidR="00A16B2E">
        <w:rPr>
          <w:sz w:val="24"/>
          <w:szCs w:val="24"/>
        </w:rPr>
        <w:t>.</w:t>
      </w:r>
    </w:p>
    <w:p w14:paraId="4518948F" w14:textId="77777777" w:rsidR="00EB4960" w:rsidRPr="00EB4960" w:rsidRDefault="00EB4960" w:rsidP="00EB4960">
      <w:pPr>
        <w:widowControl/>
        <w:ind w:firstLine="720"/>
        <w:jc w:val="both"/>
        <w:rPr>
          <w:sz w:val="24"/>
          <w:szCs w:val="24"/>
        </w:rPr>
      </w:pPr>
    </w:p>
    <w:p w14:paraId="5B080EC9" w14:textId="77777777" w:rsidR="00123D46" w:rsidRPr="00226603" w:rsidRDefault="00123D46" w:rsidP="00E2391E">
      <w:pPr>
        <w:widowControl/>
        <w:jc w:val="both"/>
        <w:rPr>
          <w:sz w:val="24"/>
          <w:szCs w:val="24"/>
        </w:rPr>
      </w:pPr>
      <w:r w:rsidRPr="00226603">
        <w:rPr>
          <w:sz w:val="24"/>
          <w:szCs w:val="24"/>
        </w:rPr>
        <w:tab/>
        <w:t>The Court finds that jurisdiction and venue are proper. Notice</w:t>
      </w:r>
      <w:r w:rsidR="001C19D4">
        <w:rPr>
          <w:sz w:val="24"/>
          <w:szCs w:val="24"/>
        </w:rPr>
        <w:t xml:space="preserve"> of the hearing has been given as required by law</w:t>
      </w:r>
      <w:r w:rsidRPr="00226603">
        <w:rPr>
          <w:sz w:val="24"/>
          <w:szCs w:val="24"/>
        </w:rPr>
        <w:t xml:space="preserve"> to parties, interested parties and those required to receive notice</w:t>
      </w:r>
      <w:r w:rsidR="001C19D4">
        <w:rPr>
          <w:sz w:val="24"/>
          <w:szCs w:val="24"/>
        </w:rPr>
        <w:t>.</w:t>
      </w:r>
    </w:p>
    <w:p w14:paraId="5F2C10E1" w14:textId="77777777" w:rsidR="00123D46" w:rsidRPr="00226603" w:rsidRDefault="00123D46" w:rsidP="00E2391E">
      <w:pPr>
        <w:widowControl/>
        <w:jc w:val="both"/>
        <w:rPr>
          <w:sz w:val="24"/>
          <w:szCs w:val="24"/>
        </w:rPr>
      </w:pPr>
    </w:p>
    <w:p w14:paraId="38907C1A" w14:textId="77777777" w:rsidR="00A16B2E" w:rsidRPr="0035702F" w:rsidRDefault="00A16B2E" w:rsidP="00A16B2E">
      <w:pPr>
        <w:widowControl/>
        <w:ind w:left="720" w:hanging="720"/>
        <w:jc w:val="both"/>
        <w:rPr>
          <w:b/>
          <w:bCs/>
          <w:sz w:val="24"/>
          <w:szCs w:val="24"/>
        </w:rPr>
      </w:pPr>
      <w:r w:rsidRPr="0035702F">
        <w:rPr>
          <w:rFonts w:ascii="Segoe UI Symbol" w:hAnsi="Segoe UI Symbol" w:cs="Segoe UI Symbol"/>
          <w:bCs/>
          <w:sz w:val="24"/>
          <w:szCs w:val="24"/>
        </w:rPr>
        <w:t>☐</w:t>
      </w:r>
      <w:r w:rsidRPr="0035702F">
        <w:rPr>
          <w:b/>
          <w:bCs/>
          <w:sz w:val="24"/>
          <w:szCs w:val="24"/>
        </w:rPr>
        <w:tab/>
      </w:r>
      <w:r w:rsidRPr="0035702F">
        <w:rPr>
          <w:sz w:val="24"/>
          <w:szCs w:val="24"/>
        </w:rPr>
        <w:t xml:space="preserve">The petitioner appears by __________________________ </w:t>
      </w:r>
      <w:r w:rsidRPr="0035702F">
        <w:rPr>
          <w:rFonts w:ascii="Segoe UI Symbol" w:hAnsi="Segoe UI Symbol" w:cs="Segoe UI Symbol"/>
          <w:sz w:val="24"/>
          <w:szCs w:val="24"/>
        </w:rPr>
        <w:t>☐</w:t>
      </w:r>
      <w:r w:rsidRPr="0035702F">
        <w:rPr>
          <w:b/>
          <w:bCs/>
          <w:sz w:val="24"/>
          <w:szCs w:val="24"/>
        </w:rPr>
        <w:t xml:space="preserve"> County/District Attorney or designee  </w:t>
      </w:r>
      <w:r w:rsidRPr="0035702F">
        <w:rPr>
          <w:rFonts w:ascii="Segoe UI Symbol" w:hAnsi="Segoe UI Symbol" w:cs="Segoe UI Symbol"/>
          <w:b/>
          <w:bCs/>
          <w:sz w:val="24"/>
          <w:szCs w:val="24"/>
        </w:rPr>
        <w:t>☐</w:t>
      </w:r>
      <w:r w:rsidRPr="0035702F">
        <w:rPr>
          <w:b/>
          <w:bCs/>
          <w:sz w:val="24"/>
          <w:szCs w:val="24"/>
        </w:rPr>
        <w:t xml:space="preserve"> other</w:t>
      </w:r>
      <w:r w:rsidRPr="0035702F">
        <w:rPr>
          <w:sz w:val="24"/>
          <w:szCs w:val="24"/>
        </w:rPr>
        <w:t xml:space="preserve"> </w:t>
      </w:r>
      <w:r w:rsidRPr="0035702F">
        <w:rPr>
          <w:bCs/>
          <w:sz w:val="24"/>
          <w:szCs w:val="24"/>
        </w:rPr>
        <w:t>____________________</w:t>
      </w:r>
      <w:r w:rsidRPr="0035702F">
        <w:rPr>
          <w:b/>
          <w:bCs/>
          <w:sz w:val="24"/>
          <w:szCs w:val="24"/>
        </w:rPr>
        <w:t xml:space="preserve">.  </w:t>
      </w:r>
    </w:p>
    <w:p w14:paraId="19F5CEA9" w14:textId="77777777" w:rsidR="00A16B2E" w:rsidRPr="0035702F" w:rsidRDefault="00A16B2E" w:rsidP="00A16B2E">
      <w:pPr>
        <w:widowControl/>
        <w:ind w:left="720" w:hanging="720"/>
        <w:jc w:val="both"/>
        <w:rPr>
          <w:bCs/>
          <w:sz w:val="24"/>
          <w:szCs w:val="24"/>
        </w:rPr>
      </w:pPr>
    </w:p>
    <w:p w14:paraId="0605DB60" w14:textId="77777777" w:rsidR="00A16B2E" w:rsidRPr="0035702F" w:rsidRDefault="00A16B2E" w:rsidP="00A16B2E">
      <w:pPr>
        <w:widowControl/>
        <w:ind w:left="720" w:hanging="720"/>
        <w:jc w:val="both"/>
        <w:rPr>
          <w:sz w:val="24"/>
          <w:szCs w:val="24"/>
        </w:rPr>
      </w:pPr>
      <w:r w:rsidRPr="0035702F">
        <w:rPr>
          <w:rFonts w:ascii="Segoe UI Symbol" w:hAnsi="Segoe UI Symbol" w:cs="Segoe UI Symbol"/>
          <w:bCs/>
          <w:sz w:val="24"/>
          <w:szCs w:val="24"/>
        </w:rPr>
        <w:t>☐</w:t>
      </w:r>
      <w:r w:rsidRPr="0035702F">
        <w:rPr>
          <w:b/>
          <w:bCs/>
          <w:sz w:val="24"/>
          <w:szCs w:val="24"/>
        </w:rPr>
        <w:tab/>
      </w:r>
      <w:r w:rsidRPr="0035702F">
        <w:rPr>
          <w:sz w:val="24"/>
          <w:szCs w:val="24"/>
        </w:rPr>
        <w:t xml:space="preserve">The child appears </w:t>
      </w:r>
      <w:r w:rsidRPr="0035702F">
        <w:rPr>
          <w:rFonts w:ascii="Segoe UI Symbol" w:hAnsi="Segoe UI Symbol" w:cs="Segoe UI Symbol"/>
          <w:b/>
          <w:bCs/>
          <w:sz w:val="24"/>
          <w:szCs w:val="24"/>
        </w:rPr>
        <w:t>☐</w:t>
      </w:r>
      <w:r w:rsidRPr="0035702F">
        <w:rPr>
          <w:b/>
          <w:bCs/>
          <w:sz w:val="24"/>
          <w:szCs w:val="24"/>
        </w:rPr>
        <w:t xml:space="preserve"> in person and </w:t>
      </w:r>
      <w:r w:rsidRPr="0035702F">
        <w:rPr>
          <w:rFonts w:ascii="Segoe UI Symbol" w:hAnsi="Segoe UI Symbol" w:cs="Segoe UI Symbol"/>
          <w:b/>
          <w:bCs/>
          <w:sz w:val="24"/>
          <w:szCs w:val="24"/>
        </w:rPr>
        <w:t>☐</w:t>
      </w:r>
      <w:r w:rsidRPr="0035702F">
        <w:rPr>
          <w:b/>
          <w:bCs/>
          <w:sz w:val="24"/>
          <w:szCs w:val="24"/>
        </w:rPr>
        <w:t xml:space="preserve"> not in person, but</w:t>
      </w:r>
      <w:r w:rsidRPr="0035702F">
        <w:rPr>
          <w:sz w:val="24"/>
          <w:szCs w:val="24"/>
        </w:rPr>
        <w:t xml:space="preserve"> by the child guardian </w:t>
      </w:r>
      <w:r w:rsidRPr="0035702F">
        <w:rPr>
          <w:i/>
          <w:iCs/>
          <w:sz w:val="24"/>
          <w:szCs w:val="24"/>
        </w:rPr>
        <w:t>ad litem</w:t>
      </w:r>
      <w:r w:rsidRPr="0035702F">
        <w:rPr>
          <w:sz w:val="24"/>
          <w:szCs w:val="24"/>
        </w:rPr>
        <w:t xml:space="preserve">, ___________________________. </w:t>
      </w:r>
    </w:p>
    <w:p w14:paraId="29BDAB46" w14:textId="77777777" w:rsidR="00A16B2E" w:rsidRPr="0035702F" w:rsidRDefault="00A16B2E" w:rsidP="00A16B2E">
      <w:pPr>
        <w:widowControl/>
        <w:ind w:left="720" w:hanging="720"/>
        <w:jc w:val="both"/>
        <w:rPr>
          <w:sz w:val="24"/>
          <w:szCs w:val="24"/>
        </w:rPr>
      </w:pPr>
    </w:p>
    <w:p w14:paraId="6C605526" w14:textId="77777777" w:rsidR="00A16B2E" w:rsidRPr="0035702F" w:rsidRDefault="00A16B2E" w:rsidP="00A16B2E">
      <w:pPr>
        <w:widowControl/>
        <w:ind w:left="720" w:hanging="720"/>
        <w:jc w:val="both"/>
        <w:rPr>
          <w:sz w:val="24"/>
          <w:szCs w:val="24"/>
        </w:rPr>
      </w:pPr>
      <w:r w:rsidRPr="0035702F">
        <w:rPr>
          <w:rFonts w:ascii="Segoe UI Symbol" w:hAnsi="Segoe UI Symbol" w:cs="Segoe UI Symbol"/>
          <w:bCs/>
          <w:sz w:val="24"/>
          <w:szCs w:val="24"/>
        </w:rPr>
        <w:t>☐</w:t>
      </w:r>
      <w:r w:rsidRPr="0035702F">
        <w:rPr>
          <w:sz w:val="24"/>
          <w:szCs w:val="24"/>
        </w:rPr>
        <w:tab/>
      </w:r>
      <w:r w:rsidR="006F32DA" w:rsidRPr="0035702F">
        <w:rPr>
          <w:sz w:val="24"/>
          <w:szCs w:val="24"/>
        </w:rPr>
        <w:t>__________________________</w:t>
      </w:r>
      <w:r w:rsidRPr="0035702F">
        <w:rPr>
          <w:sz w:val="24"/>
          <w:szCs w:val="24"/>
        </w:rPr>
        <w:t xml:space="preserve">, the mother </w:t>
      </w:r>
      <w:r w:rsidRPr="0035702F">
        <w:rPr>
          <w:rFonts w:ascii="Segoe UI Symbol" w:hAnsi="Segoe UI Symbol" w:cs="Segoe UI Symbol"/>
          <w:b/>
          <w:bCs/>
          <w:sz w:val="24"/>
          <w:szCs w:val="24"/>
        </w:rPr>
        <w:t>☐</w:t>
      </w:r>
      <w:r w:rsidRPr="0035702F">
        <w:rPr>
          <w:b/>
          <w:bCs/>
          <w:sz w:val="24"/>
          <w:szCs w:val="24"/>
        </w:rPr>
        <w:t xml:space="preserve"> appears in person </w:t>
      </w:r>
      <w:r w:rsidRPr="0035702F">
        <w:rPr>
          <w:b/>
          <w:bCs/>
          <w:i/>
          <w:iCs/>
          <w:sz w:val="24"/>
          <w:szCs w:val="24"/>
        </w:rPr>
        <w:t>pro se</w:t>
      </w:r>
      <w:r w:rsidRPr="0035702F">
        <w:rPr>
          <w:b/>
          <w:bCs/>
          <w:sz w:val="24"/>
          <w:szCs w:val="24"/>
        </w:rPr>
        <w:t xml:space="preserve"> </w:t>
      </w:r>
      <w:r w:rsidRPr="0035702F">
        <w:rPr>
          <w:rFonts w:ascii="Segoe UI Symbol" w:hAnsi="Segoe UI Symbol" w:cs="Segoe UI Symbol"/>
          <w:b/>
          <w:bCs/>
          <w:sz w:val="24"/>
          <w:szCs w:val="24"/>
        </w:rPr>
        <w:t>☐</w:t>
      </w:r>
      <w:r w:rsidRPr="0035702F">
        <w:rPr>
          <w:b/>
          <w:bCs/>
          <w:sz w:val="24"/>
          <w:szCs w:val="24"/>
        </w:rPr>
        <w:t xml:space="preserve"> appears in person, and through her attorney, </w:t>
      </w:r>
      <w:r w:rsidRPr="0035702F">
        <w:rPr>
          <w:bCs/>
          <w:sz w:val="24"/>
          <w:szCs w:val="24"/>
        </w:rPr>
        <w:t>________________________</w:t>
      </w:r>
      <w:r w:rsidRPr="0035702F">
        <w:rPr>
          <w:b/>
          <w:bCs/>
          <w:sz w:val="24"/>
          <w:szCs w:val="24"/>
        </w:rPr>
        <w:t xml:space="preserve"> </w:t>
      </w:r>
      <w:r w:rsidRPr="0035702F">
        <w:rPr>
          <w:rFonts w:ascii="Segoe UI Symbol" w:hAnsi="Segoe UI Symbol" w:cs="Segoe UI Symbol"/>
          <w:b/>
          <w:bCs/>
          <w:sz w:val="24"/>
          <w:szCs w:val="24"/>
        </w:rPr>
        <w:t>☐</w:t>
      </w:r>
      <w:r w:rsidRPr="0035702F">
        <w:rPr>
          <w:b/>
          <w:bCs/>
          <w:sz w:val="24"/>
          <w:szCs w:val="24"/>
        </w:rPr>
        <w:t xml:space="preserve"> appears not in person, but by and through her attorney </w:t>
      </w:r>
      <w:r w:rsidRPr="0035702F">
        <w:rPr>
          <w:bCs/>
          <w:sz w:val="24"/>
          <w:szCs w:val="24"/>
        </w:rPr>
        <w:t>___________________________</w:t>
      </w:r>
      <w:r w:rsidRPr="0035702F">
        <w:rPr>
          <w:b/>
          <w:bCs/>
          <w:sz w:val="24"/>
          <w:szCs w:val="24"/>
        </w:rPr>
        <w:t xml:space="preserve">  </w:t>
      </w:r>
      <w:r w:rsidRPr="0035702F">
        <w:rPr>
          <w:rFonts w:ascii="Segoe UI Symbol" w:hAnsi="Segoe UI Symbol" w:cs="Segoe UI Symbol"/>
          <w:b/>
          <w:bCs/>
          <w:sz w:val="24"/>
          <w:szCs w:val="24"/>
        </w:rPr>
        <w:t>☐</w:t>
      </w:r>
      <w:r w:rsidRPr="0035702F">
        <w:rPr>
          <w:b/>
          <w:bCs/>
          <w:sz w:val="24"/>
          <w:szCs w:val="24"/>
        </w:rPr>
        <w:t xml:space="preserve"> does not appear.</w:t>
      </w:r>
      <w:r w:rsidRPr="0035702F">
        <w:rPr>
          <w:sz w:val="24"/>
          <w:szCs w:val="24"/>
        </w:rPr>
        <w:t xml:space="preserve"> </w:t>
      </w:r>
    </w:p>
    <w:p w14:paraId="46AF7FE6" w14:textId="77777777" w:rsidR="00A16B2E" w:rsidRPr="0035702F" w:rsidRDefault="00A16B2E" w:rsidP="00A16B2E">
      <w:pPr>
        <w:widowControl/>
        <w:ind w:left="720" w:hanging="720"/>
        <w:jc w:val="both"/>
        <w:rPr>
          <w:sz w:val="24"/>
          <w:szCs w:val="24"/>
        </w:rPr>
      </w:pPr>
      <w:r w:rsidRPr="0035702F">
        <w:rPr>
          <w:sz w:val="24"/>
          <w:szCs w:val="24"/>
        </w:rPr>
        <w:t xml:space="preserve"> </w:t>
      </w:r>
    </w:p>
    <w:p w14:paraId="55CA8660" w14:textId="77777777" w:rsidR="00A16B2E" w:rsidRPr="0035702F" w:rsidRDefault="00A16B2E" w:rsidP="00A16B2E">
      <w:pPr>
        <w:widowControl/>
        <w:ind w:left="720" w:hanging="720"/>
        <w:jc w:val="both"/>
        <w:rPr>
          <w:b/>
          <w:bCs/>
          <w:sz w:val="24"/>
          <w:szCs w:val="24"/>
        </w:rPr>
      </w:pPr>
      <w:r w:rsidRPr="0035702F">
        <w:rPr>
          <w:rFonts w:ascii="Segoe UI Symbol" w:hAnsi="Segoe UI Symbol" w:cs="Segoe UI Symbol"/>
          <w:bCs/>
          <w:sz w:val="24"/>
          <w:szCs w:val="24"/>
        </w:rPr>
        <w:t>☐</w:t>
      </w:r>
      <w:r w:rsidRPr="0035702F">
        <w:rPr>
          <w:sz w:val="24"/>
          <w:szCs w:val="24"/>
        </w:rPr>
        <w:tab/>
      </w:r>
      <w:r w:rsidR="006F32DA">
        <w:rPr>
          <w:sz w:val="24"/>
          <w:szCs w:val="24"/>
        </w:rPr>
        <w:t>__________________</w:t>
      </w:r>
      <w:r w:rsidR="006F32DA" w:rsidRPr="0035702F">
        <w:rPr>
          <w:sz w:val="24"/>
          <w:szCs w:val="24"/>
        </w:rPr>
        <w:t>___</w:t>
      </w:r>
      <w:r w:rsidRPr="0035702F">
        <w:rPr>
          <w:sz w:val="24"/>
          <w:szCs w:val="24"/>
        </w:rPr>
        <w:t xml:space="preserve">, the </w:t>
      </w:r>
      <w:r w:rsidRPr="0035702F">
        <w:rPr>
          <w:rFonts w:ascii="Segoe UI Symbol" w:hAnsi="Segoe UI Symbol" w:cs="Segoe UI Symbol"/>
          <w:b/>
          <w:bCs/>
          <w:sz w:val="24"/>
          <w:szCs w:val="24"/>
        </w:rPr>
        <w:t>☐</w:t>
      </w:r>
      <w:r w:rsidRPr="0035702F">
        <w:rPr>
          <w:b/>
          <w:bCs/>
          <w:sz w:val="24"/>
          <w:szCs w:val="24"/>
        </w:rPr>
        <w:t xml:space="preserve"> father </w:t>
      </w:r>
      <w:r w:rsidRPr="0035702F">
        <w:rPr>
          <w:rFonts w:ascii="Segoe UI Symbol" w:hAnsi="Segoe UI Symbol" w:cs="Segoe UI Symbol"/>
          <w:b/>
          <w:bCs/>
          <w:sz w:val="24"/>
          <w:szCs w:val="24"/>
        </w:rPr>
        <w:t>☐</w:t>
      </w:r>
      <w:r w:rsidRPr="0035702F">
        <w:rPr>
          <w:b/>
          <w:bCs/>
          <w:sz w:val="24"/>
          <w:szCs w:val="24"/>
        </w:rPr>
        <w:t xml:space="preserve"> putative father of </w:t>
      </w:r>
      <w:r w:rsidR="006F32DA" w:rsidRPr="0035702F">
        <w:rPr>
          <w:sz w:val="24"/>
          <w:szCs w:val="24"/>
        </w:rPr>
        <w:t xml:space="preserve"> _____________________</w:t>
      </w:r>
      <w:r w:rsidRPr="0035702F">
        <w:rPr>
          <w:b/>
          <w:bCs/>
          <w:sz w:val="24"/>
          <w:szCs w:val="24"/>
        </w:rPr>
        <w:t xml:space="preserve">, </w:t>
      </w:r>
      <w:r w:rsidRPr="0035702F">
        <w:rPr>
          <w:rFonts w:ascii="Segoe UI Symbol" w:hAnsi="Segoe UI Symbol" w:cs="Segoe UI Symbol"/>
          <w:b/>
          <w:bCs/>
          <w:sz w:val="24"/>
          <w:szCs w:val="24"/>
        </w:rPr>
        <w:t>☐</w:t>
      </w:r>
      <w:r w:rsidRPr="0035702F">
        <w:rPr>
          <w:b/>
          <w:bCs/>
          <w:sz w:val="24"/>
          <w:szCs w:val="24"/>
        </w:rPr>
        <w:t xml:space="preserve"> appears in person </w:t>
      </w:r>
      <w:r w:rsidRPr="0035702F">
        <w:rPr>
          <w:b/>
          <w:bCs/>
          <w:i/>
          <w:iCs/>
          <w:sz w:val="24"/>
          <w:szCs w:val="24"/>
        </w:rPr>
        <w:t>pro se</w:t>
      </w:r>
      <w:r w:rsidRPr="0035702F">
        <w:rPr>
          <w:b/>
          <w:bCs/>
          <w:sz w:val="24"/>
          <w:szCs w:val="24"/>
        </w:rPr>
        <w:t xml:space="preserve"> </w:t>
      </w:r>
      <w:r w:rsidRPr="0035702F">
        <w:rPr>
          <w:rFonts w:ascii="Segoe UI Symbol" w:hAnsi="Segoe UI Symbol" w:cs="Segoe UI Symbol"/>
          <w:b/>
          <w:bCs/>
          <w:sz w:val="24"/>
          <w:szCs w:val="24"/>
        </w:rPr>
        <w:t>☐</w:t>
      </w:r>
      <w:r w:rsidRPr="0035702F">
        <w:rPr>
          <w:b/>
          <w:bCs/>
          <w:sz w:val="24"/>
          <w:szCs w:val="24"/>
        </w:rPr>
        <w:t xml:space="preserve"> appears in person, and through his attorney, </w:t>
      </w:r>
      <w:r w:rsidRPr="0035702F">
        <w:rPr>
          <w:bCs/>
          <w:sz w:val="24"/>
          <w:szCs w:val="24"/>
        </w:rPr>
        <w:lastRenderedPageBreak/>
        <w:t>_____________________</w:t>
      </w:r>
      <w:r w:rsidRPr="0035702F">
        <w:rPr>
          <w:b/>
          <w:bCs/>
          <w:sz w:val="24"/>
          <w:szCs w:val="24"/>
        </w:rPr>
        <w:t xml:space="preserve"> </w:t>
      </w:r>
      <w:r w:rsidRPr="0035702F">
        <w:rPr>
          <w:rFonts w:ascii="Segoe UI Symbol" w:hAnsi="Segoe UI Symbol" w:cs="Segoe UI Symbol"/>
          <w:b/>
          <w:bCs/>
          <w:sz w:val="24"/>
          <w:szCs w:val="24"/>
        </w:rPr>
        <w:t>☐</w:t>
      </w:r>
      <w:r w:rsidRPr="0035702F">
        <w:rPr>
          <w:b/>
          <w:bCs/>
          <w:sz w:val="24"/>
          <w:szCs w:val="24"/>
        </w:rPr>
        <w:t xml:space="preserve"> appears not in person, but by and through his attorney, </w:t>
      </w:r>
      <w:r w:rsidRPr="0035702F">
        <w:rPr>
          <w:bCs/>
          <w:sz w:val="24"/>
          <w:szCs w:val="24"/>
        </w:rPr>
        <w:t>__________________________</w:t>
      </w:r>
      <w:r w:rsidRPr="0035702F">
        <w:rPr>
          <w:b/>
          <w:bCs/>
          <w:sz w:val="24"/>
          <w:szCs w:val="24"/>
        </w:rPr>
        <w:t xml:space="preserve"> </w:t>
      </w:r>
      <w:r w:rsidRPr="0035702F">
        <w:rPr>
          <w:rFonts w:ascii="Segoe UI Symbol" w:hAnsi="Segoe UI Symbol" w:cs="Segoe UI Symbol"/>
          <w:b/>
          <w:bCs/>
          <w:sz w:val="24"/>
          <w:szCs w:val="24"/>
        </w:rPr>
        <w:t>☐</w:t>
      </w:r>
      <w:r w:rsidRPr="0035702F">
        <w:rPr>
          <w:b/>
          <w:bCs/>
          <w:sz w:val="24"/>
          <w:szCs w:val="24"/>
        </w:rPr>
        <w:t xml:space="preserve"> does not appear.</w:t>
      </w:r>
    </w:p>
    <w:p w14:paraId="5591F953" w14:textId="77777777" w:rsidR="00A16B2E" w:rsidRPr="0035702F" w:rsidRDefault="00A16B2E" w:rsidP="00A16B2E">
      <w:pPr>
        <w:widowControl/>
        <w:ind w:left="720" w:hanging="720"/>
        <w:jc w:val="both"/>
        <w:rPr>
          <w:b/>
          <w:bCs/>
          <w:sz w:val="24"/>
          <w:szCs w:val="24"/>
        </w:rPr>
      </w:pPr>
    </w:p>
    <w:p w14:paraId="5C16C6EF" w14:textId="77777777" w:rsidR="00A16B2E" w:rsidRPr="0035702F" w:rsidRDefault="00A16B2E" w:rsidP="00A16B2E">
      <w:pPr>
        <w:widowControl/>
        <w:ind w:left="720" w:hanging="720"/>
        <w:jc w:val="both"/>
        <w:rPr>
          <w:sz w:val="24"/>
          <w:szCs w:val="24"/>
        </w:rPr>
      </w:pPr>
      <w:r w:rsidRPr="0035702F">
        <w:rPr>
          <w:rFonts w:ascii="Segoe UI Symbol" w:hAnsi="Segoe UI Symbol" w:cs="Segoe UI Symbol"/>
          <w:bCs/>
          <w:sz w:val="24"/>
          <w:szCs w:val="24"/>
        </w:rPr>
        <w:t>☐</w:t>
      </w:r>
      <w:r w:rsidRPr="0035702F">
        <w:rPr>
          <w:sz w:val="24"/>
          <w:szCs w:val="24"/>
        </w:rPr>
        <w:tab/>
      </w:r>
      <w:r w:rsidRPr="0035702F">
        <w:rPr>
          <w:i/>
          <w:iCs/>
          <w:sz w:val="24"/>
          <w:szCs w:val="24"/>
        </w:rPr>
        <w:t>(Other parent appearances)</w:t>
      </w:r>
      <w:r w:rsidRPr="0035702F">
        <w:rPr>
          <w:sz w:val="24"/>
          <w:szCs w:val="24"/>
        </w:rPr>
        <w:t xml:space="preserve"> </w:t>
      </w:r>
      <w:r>
        <w:rPr>
          <w:sz w:val="24"/>
          <w:szCs w:val="24"/>
        </w:rPr>
        <w:t xml:space="preserve"> </w:t>
      </w:r>
      <w:r w:rsidRPr="0035702F">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DA9A3C" w14:textId="77777777" w:rsidR="00B30C23" w:rsidRDefault="00B30C23" w:rsidP="00B30C23">
      <w:pPr>
        <w:widowControl/>
        <w:ind w:left="720" w:hanging="720"/>
        <w:rPr>
          <w:rFonts w:ascii="Segoe UI Symbol" w:hAnsi="Segoe UI Symbol" w:cs="Segoe UI Symbol"/>
          <w:bCs/>
          <w:sz w:val="24"/>
          <w:szCs w:val="24"/>
        </w:rPr>
      </w:pPr>
    </w:p>
    <w:p w14:paraId="0D5BE0B8" w14:textId="77777777" w:rsidR="00B30C23" w:rsidRDefault="00B30C23" w:rsidP="00B30C23">
      <w:pPr>
        <w:widowControl/>
        <w:ind w:left="720" w:hanging="720"/>
        <w:rPr>
          <w:sz w:val="24"/>
          <w:szCs w:val="24"/>
        </w:rPr>
      </w:pPr>
      <w:r w:rsidRPr="0035702F">
        <w:rPr>
          <w:rFonts w:ascii="Segoe UI Symbol" w:hAnsi="Segoe UI Symbol" w:cs="Segoe UI Symbol"/>
          <w:bCs/>
          <w:sz w:val="24"/>
          <w:szCs w:val="24"/>
        </w:rPr>
        <w:t>☐</w:t>
      </w:r>
      <w:r w:rsidRPr="0035702F">
        <w:rPr>
          <w:sz w:val="24"/>
          <w:szCs w:val="24"/>
        </w:rPr>
        <w:tab/>
      </w:r>
      <w:r>
        <w:rPr>
          <w:sz w:val="24"/>
          <w:szCs w:val="24"/>
        </w:rPr>
        <w:t>T</w:t>
      </w:r>
      <w:r w:rsidRPr="0035702F">
        <w:rPr>
          <w:sz w:val="24"/>
          <w:szCs w:val="24"/>
        </w:rPr>
        <w:t>he</w:t>
      </w:r>
      <w:r>
        <w:rPr>
          <w:sz w:val="24"/>
          <w:szCs w:val="24"/>
        </w:rPr>
        <w:t xml:space="preserve"> ___________________________</w:t>
      </w:r>
      <w:r w:rsidRPr="0035702F">
        <w:rPr>
          <w:sz w:val="24"/>
          <w:szCs w:val="24"/>
        </w:rPr>
        <w:t xml:space="preserve">Tribe </w:t>
      </w:r>
      <w:r w:rsidRPr="0035702F">
        <w:rPr>
          <w:rFonts w:ascii="Segoe UI Symbol" w:hAnsi="Segoe UI Symbol" w:cs="Segoe UI Symbol"/>
          <w:sz w:val="24"/>
          <w:szCs w:val="24"/>
        </w:rPr>
        <w:t>☐</w:t>
      </w:r>
      <w:r w:rsidRPr="0035702F">
        <w:rPr>
          <w:b/>
          <w:bCs/>
          <w:sz w:val="24"/>
          <w:szCs w:val="24"/>
        </w:rPr>
        <w:t xml:space="preserve"> appears by </w:t>
      </w:r>
      <w:r w:rsidRPr="0035702F">
        <w:rPr>
          <w:bCs/>
          <w:sz w:val="24"/>
          <w:szCs w:val="24"/>
        </w:rPr>
        <w:t>_____________________</w:t>
      </w:r>
      <w:r w:rsidRPr="0035702F">
        <w:rPr>
          <w:b/>
          <w:bCs/>
          <w:sz w:val="24"/>
          <w:szCs w:val="24"/>
        </w:rPr>
        <w:t xml:space="preserve">, attorney/representative or </w:t>
      </w:r>
      <w:r w:rsidRPr="0035702F">
        <w:rPr>
          <w:rFonts w:ascii="Segoe UI Symbol" w:hAnsi="Segoe UI Symbol" w:cs="Segoe UI Symbol"/>
          <w:b/>
          <w:bCs/>
          <w:sz w:val="24"/>
          <w:szCs w:val="24"/>
        </w:rPr>
        <w:t>☐</w:t>
      </w:r>
      <w:r w:rsidRPr="0035702F">
        <w:rPr>
          <w:b/>
          <w:bCs/>
          <w:sz w:val="24"/>
          <w:szCs w:val="24"/>
        </w:rPr>
        <w:t xml:space="preserve"> does not appear.</w:t>
      </w:r>
      <w:r>
        <w:rPr>
          <w:b/>
          <w:bCs/>
          <w:sz w:val="24"/>
          <w:szCs w:val="24"/>
        </w:rPr>
        <w:t xml:space="preserve"> </w:t>
      </w:r>
    </w:p>
    <w:p w14:paraId="18C89C22" w14:textId="77777777" w:rsidR="00A16B2E" w:rsidRPr="0035702F" w:rsidRDefault="00A16B2E" w:rsidP="00A16B2E">
      <w:pPr>
        <w:widowControl/>
        <w:ind w:left="720" w:hanging="720"/>
        <w:jc w:val="both"/>
        <w:rPr>
          <w:sz w:val="24"/>
          <w:szCs w:val="24"/>
        </w:rPr>
      </w:pPr>
    </w:p>
    <w:p w14:paraId="631A7B0C" w14:textId="77777777" w:rsidR="00A16B2E" w:rsidRPr="0035702F" w:rsidRDefault="00A16B2E" w:rsidP="00A16B2E">
      <w:pPr>
        <w:widowControl/>
        <w:ind w:left="720" w:hanging="720"/>
        <w:jc w:val="both"/>
        <w:rPr>
          <w:sz w:val="24"/>
          <w:szCs w:val="24"/>
        </w:rPr>
      </w:pPr>
      <w:r w:rsidRPr="0035702F">
        <w:rPr>
          <w:rFonts w:ascii="Segoe UI Symbol" w:hAnsi="Segoe UI Symbol" w:cs="Segoe UI Symbol"/>
          <w:bCs/>
          <w:sz w:val="24"/>
          <w:szCs w:val="24"/>
        </w:rPr>
        <w:t>☐</w:t>
      </w:r>
      <w:r w:rsidRPr="0035702F">
        <w:rPr>
          <w:sz w:val="24"/>
          <w:szCs w:val="24"/>
        </w:rPr>
        <w:tab/>
        <w:t xml:space="preserve">Interested parties appearing are: </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9EF6C21" w14:textId="77777777" w:rsidR="00A16B2E" w:rsidRPr="0035702F" w:rsidRDefault="00A16B2E" w:rsidP="00A16B2E">
      <w:pPr>
        <w:widowControl/>
        <w:ind w:left="720" w:hanging="720"/>
        <w:jc w:val="both"/>
        <w:rPr>
          <w:sz w:val="24"/>
          <w:szCs w:val="24"/>
        </w:rPr>
      </w:pPr>
    </w:p>
    <w:p w14:paraId="4113EFA0" w14:textId="77777777" w:rsidR="00A16B2E" w:rsidRPr="0035702F" w:rsidRDefault="00A16B2E" w:rsidP="00A16B2E">
      <w:pPr>
        <w:widowControl/>
        <w:ind w:left="720" w:hanging="720"/>
        <w:jc w:val="both"/>
        <w:rPr>
          <w:sz w:val="24"/>
          <w:szCs w:val="24"/>
        </w:rPr>
      </w:pPr>
      <w:r w:rsidRPr="0035702F">
        <w:rPr>
          <w:rFonts w:ascii="Segoe UI Symbol" w:hAnsi="Segoe UI Symbol" w:cs="Segoe UI Symbol"/>
          <w:bCs/>
          <w:sz w:val="24"/>
          <w:szCs w:val="24"/>
        </w:rPr>
        <w:t>☐</w:t>
      </w:r>
      <w:r w:rsidRPr="0035702F">
        <w:rPr>
          <w:sz w:val="24"/>
          <w:szCs w:val="24"/>
        </w:rPr>
        <w:tab/>
        <w:t xml:space="preserve">The Secretary </w:t>
      </w:r>
      <w:r w:rsidR="003E67A5">
        <w:rPr>
          <w:sz w:val="24"/>
          <w:szCs w:val="24"/>
        </w:rPr>
        <w:t xml:space="preserve">appears </w:t>
      </w:r>
      <w:r w:rsidRPr="0035702F">
        <w:rPr>
          <w:sz w:val="24"/>
          <w:szCs w:val="24"/>
        </w:rPr>
        <w:t>through</w:t>
      </w:r>
      <w:r>
        <w:rPr>
          <w:sz w:val="24"/>
          <w:szCs w:val="24"/>
        </w:rPr>
        <w:t xml:space="preserve">: </w:t>
      </w:r>
      <w:r w:rsidRPr="0035702F">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4DCAB76" w14:textId="77777777" w:rsidR="00A16B2E" w:rsidRPr="0035702F" w:rsidRDefault="00A16B2E" w:rsidP="00A16B2E">
      <w:pPr>
        <w:widowControl/>
        <w:ind w:left="720" w:hanging="720"/>
        <w:jc w:val="both"/>
        <w:rPr>
          <w:sz w:val="24"/>
          <w:szCs w:val="24"/>
        </w:rPr>
      </w:pPr>
    </w:p>
    <w:p w14:paraId="10AA9BA5" w14:textId="77777777" w:rsidR="00A16B2E" w:rsidRPr="0035702F" w:rsidRDefault="00A16B2E" w:rsidP="00A16B2E">
      <w:pPr>
        <w:widowControl/>
        <w:ind w:left="720" w:hanging="720"/>
        <w:jc w:val="both"/>
        <w:rPr>
          <w:sz w:val="24"/>
          <w:szCs w:val="24"/>
          <w:u w:val="single"/>
        </w:rPr>
      </w:pPr>
      <w:r w:rsidRPr="0035702F">
        <w:rPr>
          <w:rFonts w:ascii="Segoe UI Symbol" w:hAnsi="Segoe UI Symbol" w:cs="Segoe UI Symbol"/>
          <w:bCs/>
          <w:sz w:val="24"/>
          <w:szCs w:val="24"/>
        </w:rPr>
        <w:t>☐</w:t>
      </w:r>
      <w:r w:rsidRPr="0035702F">
        <w:rPr>
          <w:sz w:val="24"/>
          <w:szCs w:val="24"/>
        </w:rPr>
        <w:tab/>
        <w:t xml:space="preserve">Also present: </w:t>
      </w:r>
      <w:r>
        <w:rPr>
          <w:sz w:val="24"/>
          <w:szCs w:val="24"/>
        </w:rPr>
        <w:t xml:space="preserve"> </w:t>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C21D13E" w14:textId="77777777" w:rsidR="00A16B2E" w:rsidRPr="0035702F" w:rsidRDefault="00A16B2E" w:rsidP="00A16B2E">
      <w:pPr>
        <w:widowControl/>
        <w:ind w:left="720" w:hanging="720"/>
        <w:jc w:val="both"/>
        <w:rPr>
          <w:sz w:val="24"/>
          <w:szCs w:val="24"/>
          <w:u w:val="single"/>
        </w:rPr>
      </w:pPr>
    </w:p>
    <w:p w14:paraId="38654297" w14:textId="77777777" w:rsidR="00B30C23" w:rsidRDefault="00B30C23" w:rsidP="00E2391E">
      <w:pPr>
        <w:widowControl/>
        <w:jc w:val="both"/>
        <w:rPr>
          <w:sz w:val="24"/>
          <w:szCs w:val="24"/>
        </w:rPr>
      </w:pPr>
    </w:p>
    <w:p w14:paraId="1FB8797E" w14:textId="77777777" w:rsidR="0079393B" w:rsidRDefault="00123D46" w:rsidP="00E2391E">
      <w:pPr>
        <w:widowControl/>
        <w:jc w:val="both"/>
        <w:rPr>
          <w:sz w:val="24"/>
          <w:szCs w:val="24"/>
        </w:rPr>
      </w:pPr>
      <w:r w:rsidRPr="00226603">
        <w:rPr>
          <w:sz w:val="24"/>
          <w:szCs w:val="24"/>
        </w:rPr>
        <w:t>THE COURT FINDS</w:t>
      </w:r>
      <w:r w:rsidR="006F32DA">
        <w:rPr>
          <w:sz w:val="24"/>
          <w:szCs w:val="24"/>
        </w:rPr>
        <w:t xml:space="preserve"> AND ORDERS</w:t>
      </w:r>
    </w:p>
    <w:p w14:paraId="03199A10" w14:textId="77777777" w:rsidR="006F32DA" w:rsidRDefault="006F32DA" w:rsidP="00530AC1">
      <w:pPr>
        <w:widowControl/>
        <w:tabs>
          <w:tab w:val="left" w:pos="540"/>
        </w:tabs>
        <w:jc w:val="both"/>
        <w:rPr>
          <w:sz w:val="24"/>
          <w:szCs w:val="24"/>
        </w:rPr>
      </w:pPr>
    </w:p>
    <w:p w14:paraId="08380FA3" w14:textId="77777777" w:rsidR="00123D46" w:rsidRDefault="0079393B" w:rsidP="006F32DA">
      <w:pPr>
        <w:widowControl/>
        <w:tabs>
          <w:tab w:val="left" w:pos="540"/>
        </w:tabs>
        <w:ind w:left="540" w:hanging="540"/>
        <w:jc w:val="both"/>
        <w:rPr>
          <w:sz w:val="24"/>
          <w:szCs w:val="24"/>
        </w:rPr>
      </w:pPr>
      <w:r>
        <w:rPr>
          <w:sz w:val="24"/>
          <w:szCs w:val="24"/>
        </w:rPr>
        <w:t>1.</w:t>
      </w:r>
      <w:r>
        <w:rPr>
          <w:sz w:val="24"/>
          <w:szCs w:val="24"/>
        </w:rPr>
        <w:tab/>
        <w:t>T</w:t>
      </w:r>
      <w:r w:rsidR="00123D46" w:rsidRPr="00226603">
        <w:rPr>
          <w:sz w:val="24"/>
          <w:szCs w:val="24"/>
        </w:rPr>
        <w:t>here is probable cause to believe that the allegations in the application for custody are true and</w:t>
      </w:r>
      <w:r w:rsidR="00037FC9" w:rsidRPr="00226603">
        <w:rPr>
          <w:sz w:val="24"/>
          <w:szCs w:val="24"/>
        </w:rPr>
        <w:t>:</w:t>
      </w:r>
    </w:p>
    <w:p w14:paraId="69BCA00E" w14:textId="77777777" w:rsidR="00E12080" w:rsidRDefault="00E12080" w:rsidP="00E2391E">
      <w:pPr>
        <w:widowControl/>
        <w:jc w:val="both"/>
        <w:rPr>
          <w:sz w:val="24"/>
          <w:szCs w:val="24"/>
        </w:rPr>
      </w:pPr>
    </w:p>
    <w:p w14:paraId="045520A2" w14:textId="77777777" w:rsidR="00E12080" w:rsidRPr="00E12080" w:rsidRDefault="00E12080" w:rsidP="006F32DA">
      <w:pPr>
        <w:widowControl/>
        <w:tabs>
          <w:tab w:val="left" w:pos="5760"/>
          <w:tab w:val="left" w:pos="6480"/>
          <w:tab w:val="left" w:pos="7200"/>
          <w:tab w:val="left" w:pos="7920"/>
          <w:tab w:val="left" w:pos="8640"/>
          <w:tab w:val="left" w:pos="9360"/>
        </w:tabs>
        <w:ind w:left="630"/>
        <w:jc w:val="both"/>
        <w:rPr>
          <w:sz w:val="24"/>
          <w:szCs w:val="24"/>
          <w:u w:val="single"/>
        </w:rPr>
      </w:pPr>
      <w:r w:rsidRPr="00E12080">
        <w:rPr>
          <w:sz w:val="24"/>
          <w:szCs w:val="24"/>
        </w:rPr>
        <w:t xml:space="preserve">Appropriate public or private agencies have made </w:t>
      </w:r>
      <w:r w:rsidR="001C19D4">
        <w:rPr>
          <w:sz w:val="24"/>
          <w:szCs w:val="24"/>
        </w:rPr>
        <w:t xml:space="preserve">reasonable and </w:t>
      </w:r>
      <w:r w:rsidR="00FA12F0">
        <w:rPr>
          <w:sz w:val="24"/>
          <w:szCs w:val="24"/>
        </w:rPr>
        <w:t>active</w:t>
      </w:r>
      <w:r w:rsidRPr="00E12080">
        <w:rPr>
          <w:sz w:val="24"/>
          <w:szCs w:val="24"/>
        </w:rPr>
        <w:t xml:space="preserve"> efforts but have failed to maintain the family and prevent the removal of the child from the child’s home </w:t>
      </w:r>
      <w:r w:rsidRPr="00E12080">
        <w:rPr>
          <w:b/>
          <w:sz w:val="24"/>
          <w:szCs w:val="24"/>
        </w:rPr>
        <w:t>or</w:t>
      </w:r>
      <w:r w:rsidRPr="00E12080">
        <w:rPr>
          <w:sz w:val="24"/>
          <w:szCs w:val="24"/>
        </w:rPr>
        <w:t xml:space="preserve"> an emergency exists which threatens the safety of the child as follows:  (</w:t>
      </w:r>
      <w:r w:rsidRPr="00E12080">
        <w:rPr>
          <w:i/>
          <w:sz w:val="24"/>
          <w:szCs w:val="24"/>
        </w:rPr>
        <w:t>Specific findings of fact must be written here</w:t>
      </w:r>
      <w:r w:rsidRPr="00E12080">
        <w:rPr>
          <w:sz w:val="24"/>
          <w:szCs w:val="24"/>
        </w:rPr>
        <w:t xml:space="preserve">) </w:t>
      </w:r>
    </w:p>
    <w:p w14:paraId="50D18C17" w14:textId="77777777" w:rsidR="00E12080" w:rsidRPr="00E12080" w:rsidRDefault="00E12080" w:rsidP="006F32DA">
      <w:pPr>
        <w:widowControl/>
        <w:tabs>
          <w:tab w:val="left" w:pos="5760"/>
          <w:tab w:val="left" w:pos="6480"/>
          <w:tab w:val="left" w:pos="7200"/>
          <w:tab w:val="left" w:pos="7920"/>
          <w:tab w:val="left" w:pos="8640"/>
          <w:tab w:val="left" w:pos="9360"/>
        </w:tabs>
        <w:ind w:left="630"/>
        <w:jc w:val="both"/>
        <w:rPr>
          <w:sz w:val="24"/>
          <w:szCs w:val="24"/>
          <w:u w:val="single"/>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p>
    <w:p w14:paraId="11F832C3" w14:textId="77777777" w:rsidR="00E12080" w:rsidRPr="00E12080" w:rsidRDefault="00E12080" w:rsidP="006F32DA">
      <w:pPr>
        <w:widowControl/>
        <w:tabs>
          <w:tab w:val="left" w:pos="5760"/>
          <w:tab w:val="left" w:pos="6480"/>
          <w:tab w:val="left" w:pos="7200"/>
          <w:tab w:val="left" w:pos="7920"/>
          <w:tab w:val="left" w:pos="8640"/>
          <w:tab w:val="left" w:pos="9360"/>
        </w:tabs>
        <w:ind w:left="630"/>
        <w:jc w:val="both"/>
        <w:rPr>
          <w:sz w:val="24"/>
          <w:szCs w:val="24"/>
          <w:u w:val="single"/>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p>
    <w:p w14:paraId="79C02599" w14:textId="77777777" w:rsidR="00E12080" w:rsidRPr="00E12080" w:rsidRDefault="00E12080" w:rsidP="006F32DA">
      <w:pPr>
        <w:widowControl/>
        <w:tabs>
          <w:tab w:val="left" w:pos="5760"/>
          <w:tab w:val="left" w:pos="6480"/>
          <w:tab w:val="left" w:pos="7200"/>
          <w:tab w:val="left" w:pos="7920"/>
          <w:tab w:val="left" w:pos="8640"/>
          <w:tab w:val="left" w:pos="9360"/>
        </w:tabs>
        <w:ind w:left="630"/>
        <w:jc w:val="both"/>
        <w:rPr>
          <w:sz w:val="24"/>
          <w:szCs w:val="24"/>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rPr>
        <w:t xml:space="preserve"> </w:t>
      </w:r>
    </w:p>
    <w:p w14:paraId="5B6F58B7" w14:textId="77777777" w:rsidR="00E12080" w:rsidRPr="00E12080" w:rsidRDefault="00E12080" w:rsidP="006F32DA">
      <w:pPr>
        <w:widowControl/>
        <w:tabs>
          <w:tab w:val="left" w:pos="540"/>
          <w:tab w:val="left" w:pos="5760"/>
          <w:tab w:val="left" w:pos="6480"/>
          <w:tab w:val="left" w:pos="7200"/>
          <w:tab w:val="left" w:pos="7920"/>
          <w:tab w:val="left" w:pos="8640"/>
          <w:tab w:val="left" w:pos="9360"/>
        </w:tabs>
        <w:ind w:left="630" w:hanging="540"/>
        <w:rPr>
          <w:sz w:val="24"/>
          <w:szCs w:val="24"/>
        </w:rPr>
      </w:pPr>
    </w:p>
    <w:p w14:paraId="59AB4151" w14:textId="77777777" w:rsidR="00FA12F0" w:rsidRPr="003A0F2C" w:rsidRDefault="00FA12F0" w:rsidP="006F32DA">
      <w:pPr>
        <w:widowControl/>
        <w:ind w:left="630"/>
        <w:jc w:val="center"/>
        <w:rPr>
          <w:b/>
          <w:strike/>
          <w:sz w:val="24"/>
          <w:szCs w:val="24"/>
        </w:rPr>
      </w:pPr>
      <w:r w:rsidRPr="003A0F2C">
        <w:rPr>
          <w:b/>
          <w:sz w:val="24"/>
          <w:szCs w:val="24"/>
        </w:rPr>
        <w:t>AND</w:t>
      </w:r>
    </w:p>
    <w:p w14:paraId="19F59C4A" w14:textId="77777777" w:rsidR="00123D46" w:rsidRPr="00226603" w:rsidRDefault="00123D46" w:rsidP="006F32DA">
      <w:pPr>
        <w:widowControl/>
        <w:ind w:left="630"/>
        <w:jc w:val="both"/>
        <w:rPr>
          <w:sz w:val="24"/>
          <w:szCs w:val="24"/>
        </w:rPr>
      </w:pPr>
    </w:p>
    <w:p w14:paraId="7E7990E1" w14:textId="77777777" w:rsidR="006667D0" w:rsidRPr="00740E5E" w:rsidRDefault="00D35B6E" w:rsidP="006F32DA">
      <w:pPr>
        <w:widowControl/>
        <w:tabs>
          <w:tab w:val="left" w:pos="5760"/>
          <w:tab w:val="left" w:pos="6480"/>
          <w:tab w:val="left" w:pos="7200"/>
          <w:tab w:val="left" w:pos="7920"/>
          <w:tab w:val="left" w:pos="8640"/>
          <w:tab w:val="left" w:pos="9360"/>
        </w:tabs>
        <w:ind w:left="630"/>
        <w:jc w:val="both"/>
        <w:rPr>
          <w:sz w:val="24"/>
          <w:szCs w:val="24"/>
        </w:rPr>
      </w:pPr>
      <w:r>
        <w:rPr>
          <w:sz w:val="24"/>
          <w:szCs w:val="24"/>
        </w:rPr>
        <w:t>There is clear and convincing evidence that t</w:t>
      </w:r>
      <w:r w:rsidR="00FA12F0">
        <w:rPr>
          <w:sz w:val="24"/>
          <w:szCs w:val="24"/>
        </w:rPr>
        <w:t xml:space="preserve">he </w:t>
      </w:r>
      <w:r w:rsidR="000D22B8" w:rsidRPr="009425BE">
        <w:rPr>
          <w:sz w:val="24"/>
          <w:szCs w:val="24"/>
        </w:rPr>
        <w:t>child is likely to sustain imminent physical damage or harm</w:t>
      </w:r>
      <w:r w:rsidR="000D22B8">
        <w:rPr>
          <w:sz w:val="24"/>
          <w:szCs w:val="24"/>
        </w:rPr>
        <w:t xml:space="preserve"> pursuant to 25 C.F.R. 23.113</w:t>
      </w:r>
      <w:r>
        <w:rPr>
          <w:sz w:val="24"/>
          <w:szCs w:val="24"/>
        </w:rPr>
        <w:t xml:space="preserve"> and remaining in the home would be contrary to the welfare of the child</w:t>
      </w:r>
      <w:r w:rsidR="006F32DA">
        <w:rPr>
          <w:sz w:val="24"/>
          <w:szCs w:val="24"/>
        </w:rPr>
        <w:t xml:space="preserve"> as follows:</w:t>
      </w:r>
      <w:r w:rsidR="000D22B8" w:rsidRPr="009425BE">
        <w:rPr>
          <w:sz w:val="24"/>
          <w:szCs w:val="24"/>
        </w:rPr>
        <w:t xml:space="preserve"> </w:t>
      </w:r>
      <w:r w:rsidR="000D22B8" w:rsidRPr="009425BE">
        <w:rPr>
          <w:i/>
          <w:sz w:val="24"/>
          <w:szCs w:val="24"/>
        </w:rPr>
        <w:t>(Specific findings of facts must be</w:t>
      </w:r>
      <w:r w:rsidR="000D22B8" w:rsidRPr="00740E5E">
        <w:rPr>
          <w:i/>
          <w:sz w:val="24"/>
          <w:szCs w:val="24"/>
        </w:rPr>
        <w:t xml:space="preserve"> written here.)</w:t>
      </w:r>
      <w:r w:rsidR="006667D0" w:rsidRPr="00740E5E">
        <w:rPr>
          <w:i/>
          <w:sz w:val="24"/>
          <w:szCs w:val="24"/>
        </w:rPr>
        <w:tab/>
      </w:r>
      <w:r w:rsidR="006667D0" w:rsidRPr="00740E5E">
        <w:rPr>
          <w:sz w:val="24"/>
          <w:szCs w:val="24"/>
        </w:rPr>
        <w:tab/>
      </w:r>
      <w:r w:rsidR="006667D0" w:rsidRPr="00740E5E">
        <w:rPr>
          <w:sz w:val="24"/>
          <w:szCs w:val="24"/>
        </w:rPr>
        <w:tab/>
      </w:r>
    </w:p>
    <w:p w14:paraId="18B80B51" w14:textId="77777777" w:rsidR="006667D0" w:rsidRDefault="006667D0" w:rsidP="006F32DA">
      <w:pPr>
        <w:widowControl/>
        <w:tabs>
          <w:tab w:val="left" w:pos="5760"/>
          <w:tab w:val="left" w:pos="6480"/>
          <w:tab w:val="left" w:pos="7200"/>
          <w:tab w:val="left" w:pos="7920"/>
          <w:tab w:val="left" w:pos="8640"/>
          <w:tab w:val="left" w:pos="9360"/>
        </w:tabs>
        <w:ind w:left="630"/>
        <w:jc w:val="both"/>
        <w:rPr>
          <w:sz w:val="24"/>
          <w:szCs w:val="24"/>
          <w:u w:val="single"/>
        </w:rPr>
      </w:pP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796D467" w14:textId="77777777" w:rsidR="006667D0" w:rsidRPr="003A0F2C" w:rsidRDefault="006667D0" w:rsidP="006F32DA">
      <w:pPr>
        <w:widowControl/>
        <w:tabs>
          <w:tab w:val="left" w:pos="5760"/>
          <w:tab w:val="left" w:pos="6480"/>
          <w:tab w:val="left" w:pos="7200"/>
          <w:tab w:val="left" w:pos="7920"/>
          <w:tab w:val="left" w:pos="8640"/>
          <w:tab w:val="left" w:pos="9360"/>
        </w:tabs>
        <w:ind w:left="630"/>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3A0F2C">
        <w:rPr>
          <w:sz w:val="24"/>
          <w:szCs w:val="24"/>
        </w:rPr>
        <w:t xml:space="preserve"> </w:t>
      </w:r>
    </w:p>
    <w:p w14:paraId="205F532E" w14:textId="77777777" w:rsidR="006667D0" w:rsidRDefault="006667D0" w:rsidP="006F32DA">
      <w:pPr>
        <w:widowControl/>
        <w:tabs>
          <w:tab w:val="left" w:pos="540"/>
          <w:tab w:val="left" w:pos="5760"/>
          <w:tab w:val="left" w:pos="6480"/>
          <w:tab w:val="left" w:pos="7200"/>
          <w:tab w:val="left" w:pos="7920"/>
          <w:tab w:val="left" w:pos="8640"/>
          <w:tab w:val="left" w:pos="9360"/>
        </w:tabs>
        <w:ind w:left="630" w:hanging="540"/>
        <w:rPr>
          <w:sz w:val="24"/>
          <w:szCs w:val="24"/>
        </w:rPr>
      </w:pPr>
    </w:p>
    <w:p w14:paraId="0406C470" w14:textId="77777777" w:rsidR="0079393B" w:rsidRDefault="0079393B" w:rsidP="00401D39">
      <w:pPr>
        <w:tabs>
          <w:tab w:val="left" w:pos="540"/>
          <w:tab w:val="left" w:pos="810"/>
        </w:tabs>
        <w:ind w:left="810" w:hanging="810"/>
        <w:jc w:val="both"/>
        <w:rPr>
          <w:sz w:val="24"/>
          <w:szCs w:val="24"/>
        </w:rPr>
      </w:pPr>
      <w:r>
        <w:rPr>
          <w:sz w:val="24"/>
          <w:szCs w:val="24"/>
        </w:rPr>
        <w:t>2.</w:t>
      </w:r>
      <w:r>
        <w:rPr>
          <w:sz w:val="24"/>
          <w:szCs w:val="24"/>
        </w:rPr>
        <w:tab/>
      </w:r>
      <w:r w:rsidRPr="00226603">
        <w:rPr>
          <w:rFonts w:ascii="Segoe UI Symbol" w:hAnsi="Segoe UI Symbol" w:cs="Segoe UI Symbol"/>
          <w:bCs/>
          <w:sz w:val="24"/>
          <w:szCs w:val="24"/>
        </w:rPr>
        <w:t>☐</w:t>
      </w:r>
      <w:r w:rsidRPr="00226603">
        <w:rPr>
          <w:sz w:val="24"/>
          <w:szCs w:val="24"/>
        </w:rPr>
        <w:t xml:space="preserve"> </w:t>
      </w:r>
      <w:r w:rsidRPr="00226603">
        <w:rPr>
          <w:sz w:val="24"/>
          <w:szCs w:val="24"/>
        </w:rPr>
        <w:tab/>
        <w:t>A grandparent has requested custody and, in evaluating what custody, visitation and residency arrangements are in the best interests of the child, substantial consideration is given to (1) the wishes of the parents, child, and grandparent; (2) the extent that the grandparent has cared for the child; the intent and circumstances under which the child is placed; and (3) the physical and mental health of all involved individuals.</w:t>
      </w:r>
    </w:p>
    <w:p w14:paraId="12AA9D0F" w14:textId="77777777" w:rsidR="006667D0" w:rsidRPr="003A0F2C" w:rsidRDefault="006667D0" w:rsidP="006667D0">
      <w:pPr>
        <w:widowControl/>
        <w:tabs>
          <w:tab w:val="left" w:pos="0"/>
          <w:tab w:val="left" w:pos="720"/>
          <w:tab w:val="right" w:leader="dot" w:pos="9360"/>
        </w:tabs>
        <w:jc w:val="center"/>
        <w:rPr>
          <w:b/>
          <w:bCs/>
          <w:strike/>
          <w:sz w:val="24"/>
          <w:szCs w:val="24"/>
        </w:rPr>
      </w:pPr>
    </w:p>
    <w:p w14:paraId="36580DE9" w14:textId="77777777" w:rsidR="00123D46" w:rsidRPr="00226603" w:rsidRDefault="00970753" w:rsidP="00E714F8">
      <w:pPr>
        <w:widowControl/>
        <w:jc w:val="both"/>
        <w:rPr>
          <w:sz w:val="24"/>
          <w:szCs w:val="24"/>
        </w:rPr>
      </w:pPr>
      <w:r>
        <w:rPr>
          <w:sz w:val="24"/>
          <w:szCs w:val="24"/>
        </w:rPr>
        <w:t xml:space="preserve">3. </w:t>
      </w:r>
      <w:r w:rsidR="00123D46" w:rsidRPr="00226603">
        <w:rPr>
          <w:sz w:val="24"/>
          <w:szCs w:val="24"/>
        </w:rPr>
        <w:t>THE COURT FURTHER FINDS:</w:t>
      </w:r>
    </w:p>
    <w:p w14:paraId="6B1A65BB" w14:textId="77777777" w:rsidR="00123D46" w:rsidRPr="00E714F8" w:rsidRDefault="00E714F8" w:rsidP="00EB4960">
      <w:pPr>
        <w:widowControl/>
        <w:tabs>
          <w:tab w:val="left" w:pos="0"/>
        </w:tabs>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B4960">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B4960">
        <w:rPr>
          <w:sz w:val="24"/>
          <w:szCs w:val="24"/>
          <w:u w:val="single"/>
        </w:rPr>
        <w:tab/>
      </w:r>
      <w:r w:rsidR="00EB4960">
        <w:rPr>
          <w:sz w:val="24"/>
          <w:szCs w:val="24"/>
          <w:u w:val="single"/>
        </w:rPr>
        <w:tab/>
      </w:r>
      <w:r w:rsidR="00EB4960">
        <w:rPr>
          <w:sz w:val="24"/>
          <w:szCs w:val="24"/>
          <w:u w:val="single"/>
        </w:rPr>
        <w:tab/>
      </w:r>
    </w:p>
    <w:p w14:paraId="6EBD98B6" w14:textId="77777777" w:rsidR="001865C6" w:rsidRDefault="001865C6" w:rsidP="00E714F8">
      <w:pPr>
        <w:ind w:hanging="7"/>
        <w:jc w:val="both"/>
        <w:rPr>
          <w:sz w:val="24"/>
          <w:szCs w:val="24"/>
        </w:rPr>
      </w:pPr>
    </w:p>
    <w:p w14:paraId="7A987FF7" w14:textId="77777777" w:rsidR="00123D46" w:rsidRDefault="000612C3" w:rsidP="00E714F8">
      <w:pPr>
        <w:ind w:hanging="7"/>
        <w:jc w:val="both"/>
        <w:rPr>
          <w:sz w:val="24"/>
          <w:szCs w:val="24"/>
        </w:rPr>
      </w:pPr>
      <w:r>
        <w:rPr>
          <w:sz w:val="24"/>
          <w:szCs w:val="24"/>
        </w:rPr>
        <w:t xml:space="preserve">4. </w:t>
      </w:r>
      <w:r w:rsidR="006F32DA">
        <w:rPr>
          <w:sz w:val="24"/>
          <w:szCs w:val="24"/>
        </w:rPr>
        <w:t>The court orders</w:t>
      </w:r>
      <w:r w:rsidR="00123D46" w:rsidRPr="00226603">
        <w:rPr>
          <w:sz w:val="24"/>
          <w:szCs w:val="24"/>
        </w:rPr>
        <w:t xml:space="preserve"> </w:t>
      </w:r>
      <w:r w:rsidR="00A64F51">
        <w:rPr>
          <w:sz w:val="24"/>
          <w:szCs w:val="24"/>
        </w:rPr>
        <w:t>that</w:t>
      </w:r>
      <w:r w:rsidR="00123D46" w:rsidRPr="00226603">
        <w:rPr>
          <w:sz w:val="24"/>
          <w:szCs w:val="24"/>
        </w:rPr>
        <w:t xml:space="preserve"> the above named child</w:t>
      </w:r>
      <w:bookmarkStart w:id="3" w:name="Check13"/>
      <w:bookmarkEnd w:id="3"/>
      <w:r w:rsidR="00123D46" w:rsidRPr="00226603">
        <w:rPr>
          <w:sz w:val="24"/>
          <w:szCs w:val="24"/>
        </w:rPr>
        <w:t xml:space="preserve"> </w:t>
      </w:r>
      <w:r w:rsidR="00123D46" w:rsidRPr="00226603">
        <w:rPr>
          <w:b/>
          <w:bCs/>
          <w:sz w:val="24"/>
          <w:szCs w:val="24"/>
        </w:rPr>
        <w:t xml:space="preserve">shall be </w:t>
      </w:r>
      <w:bookmarkStart w:id="4" w:name="Check14"/>
      <w:bookmarkEnd w:id="4"/>
      <w:r w:rsidR="00123D46" w:rsidRPr="00226603">
        <w:rPr>
          <w:sz w:val="24"/>
          <w:szCs w:val="24"/>
        </w:rPr>
        <w:t xml:space="preserve">placed in the temporary custody of: </w:t>
      </w:r>
    </w:p>
    <w:p w14:paraId="47721EB1" w14:textId="77777777" w:rsidR="00650615" w:rsidRPr="000C4038" w:rsidRDefault="00650615" w:rsidP="00E714F8">
      <w:pPr>
        <w:ind w:hanging="7"/>
        <w:jc w:val="both"/>
        <w:rPr>
          <w:i/>
          <w:sz w:val="24"/>
          <w:szCs w:val="24"/>
        </w:rPr>
      </w:pPr>
    </w:p>
    <w:p w14:paraId="00103ECD" w14:textId="77777777" w:rsidR="003F3BEF" w:rsidRPr="003A0F2C" w:rsidRDefault="00650615" w:rsidP="00650615">
      <w:pPr>
        <w:widowControl/>
        <w:tabs>
          <w:tab w:val="left" w:pos="0"/>
          <w:tab w:val="left" w:pos="1080"/>
        </w:tabs>
        <w:ind w:left="1080" w:hanging="360"/>
        <w:jc w:val="both"/>
        <w:rPr>
          <w:sz w:val="24"/>
          <w:szCs w:val="24"/>
        </w:rPr>
      </w:pPr>
      <w:r w:rsidRPr="003A0F2C">
        <w:rPr>
          <w:rFonts w:ascii="Segoe UI Symbol" w:hAnsi="Segoe UI Symbol" w:cs="Segoe UI Symbol"/>
          <w:sz w:val="24"/>
          <w:szCs w:val="24"/>
        </w:rPr>
        <w:t>☐</w:t>
      </w:r>
      <w:r w:rsidR="00F27448" w:rsidRPr="003E278E">
        <w:rPr>
          <w:sz w:val="24"/>
          <w:szCs w:val="24"/>
        </w:rPr>
        <w:t>________</w:t>
      </w:r>
      <w:r w:rsidR="00F27448">
        <w:rPr>
          <w:sz w:val="24"/>
          <w:szCs w:val="24"/>
        </w:rPr>
        <w:t>_____________</w:t>
      </w:r>
      <w:r w:rsidRPr="003A0F2C">
        <w:rPr>
          <w:rFonts w:eastAsia="Arial Unicode MS"/>
          <w:sz w:val="24"/>
          <w:szCs w:val="24"/>
          <w:lang w:val="ja-JP"/>
        </w:rPr>
        <w:t xml:space="preserve">, </w:t>
      </w:r>
      <w:r w:rsidRPr="003A0F2C">
        <w:rPr>
          <w:sz w:val="24"/>
          <w:szCs w:val="24"/>
        </w:rPr>
        <w:t>a parent</w:t>
      </w:r>
    </w:p>
    <w:p w14:paraId="0A45F16D" w14:textId="77777777" w:rsidR="003F3BEF" w:rsidRPr="003A0F2C" w:rsidRDefault="00650615" w:rsidP="005C098C">
      <w:pPr>
        <w:widowControl/>
        <w:tabs>
          <w:tab w:val="left" w:pos="1080"/>
        </w:tabs>
        <w:ind w:left="1080" w:hanging="360"/>
        <w:jc w:val="both"/>
        <w:rPr>
          <w:sz w:val="24"/>
          <w:szCs w:val="24"/>
        </w:rPr>
      </w:pPr>
      <w:r w:rsidRPr="003A0F2C">
        <w:rPr>
          <w:rFonts w:ascii="Segoe UI Symbol" w:hAnsi="Segoe UI Symbol" w:cs="Segoe UI Symbol"/>
          <w:sz w:val="24"/>
          <w:szCs w:val="24"/>
        </w:rPr>
        <w:t>☐</w:t>
      </w:r>
      <w:r w:rsidR="00F27448" w:rsidRPr="003E278E">
        <w:rPr>
          <w:sz w:val="24"/>
          <w:szCs w:val="24"/>
        </w:rPr>
        <w:t>________</w:t>
      </w:r>
      <w:r w:rsidR="00F27448">
        <w:rPr>
          <w:sz w:val="24"/>
          <w:szCs w:val="24"/>
        </w:rPr>
        <w:t>_____________</w:t>
      </w:r>
      <w:r w:rsidRPr="003A0F2C">
        <w:rPr>
          <w:rFonts w:eastAsia="Arial Unicode MS"/>
          <w:sz w:val="24"/>
          <w:szCs w:val="24"/>
          <w:lang w:val="ja-JP"/>
        </w:rPr>
        <w:t xml:space="preserve">, </w:t>
      </w:r>
      <w:r w:rsidRPr="003A0F2C">
        <w:rPr>
          <w:sz w:val="24"/>
          <w:szCs w:val="24"/>
        </w:rPr>
        <w:t>a relative.</w:t>
      </w:r>
    </w:p>
    <w:p w14:paraId="384BA9DB" w14:textId="77777777" w:rsidR="00FB2C89" w:rsidRPr="003A0F2C" w:rsidRDefault="00650615" w:rsidP="00650615">
      <w:pPr>
        <w:widowControl/>
        <w:tabs>
          <w:tab w:val="left" w:pos="1080"/>
        </w:tabs>
        <w:ind w:left="1080" w:hanging="360"/>
        <w:jc w:val="both"/>
        <w:rPr>
          <w:sz w:val="24"/>
          <w:szCs w:val="24"/>
        </w:rPr>
      </w:pPr>
      <w:r w:rsidRPr="003A0F2C">
        <w:rPr>
          <w:rFonts w:ascii="Segoe UI Symbol" w:hAnsi="Segoe UI Symbol" w:cs="Segoe UI Symbol"/>
          <w:sz w:val="24"/>
          <w:szCs w:val="24"/>
        </w:rPr>
        <w:t>☐</w:t>
      </w:r>
      <w:r w:rsidR="00F27448" w:rsidRPr="003E278E">
        <w:rPr>
          <w:sz w:val="24"/>
          <w:szCs w:val="24"/>
        </w:rPr>
        <w:t>________</w:t>
      </w:r>
      <w:r w:rsidR="00F27448">
        <w:rPr>
          <w:sz w:val="24"/>
          <w:szCs w:val="24"/>
        </w:rPr>
        <w:t>_____________</w:t>
      </w:r>
      <w:r w:rsidRPr="003A0F2C">
        <w:rPr>
          <w:rFonts w:eastAsia="Arial Unicode MS"/>
          <w:sz w:val="24"/>
          <w:szCs w:val="24"/>
          <w:lang w:val="ja-JP"/>
        </w:rPr>
        <w:t>,</w:t>
      </w:r>
      <w:r>
        <w:rPr>
          <w:sz w:val="24"/>
          <w:szCs w:val="24"/>
        </w:rPr>
        <w:t xml:space="preserve"> </w:t>
      </w:r>
      <w:r w:rsidRPr="003A0F2C">
        <w:rPr>
          <w:sz w:val="24"/>
          <w:szCs w:val="24"/>
        </w:rPr>
        <w:t>an unlicensed person with close emotional ties to the child.</w:t>
      </w:r>
    </w:p>
    <w:p w14:paraId="49C01416" w14:textId="77777777" w:rsidR="00FB2C89" w:rsidRPr="003A0F2C" w:rsidRDefault="00650615" w:rsidP="00650615">
      <w:pPr>
        <w:widowControl/>
        <w:tabs>
          <w:tab w:val="left" w:pos="1080"/>
        </w:tabs>
        <w:ind w:left="1080" w:hanging="360"/>
        <w:jc w:val="both"/>
        <w:rPr>
          <w:sz w:val="24"/>
          <w:szCs w:val="24"/>
        </w:rPr>
      </w:pPr>
      <w:r w:rsidRPr="003A0F2C">
        <w:rPr>
          <w:rFonts w:ascii="Segoe UI Symbol" w:hAnsi="Segoe UI Symbol" w:cs="Segoe UI Symbol"/>
          <w:sz w:val="24"/>
          <w:szCs w:val="24"/>
        </w:rPr>
        <w:t>☐</w:t>
      </w:r>
      <w:r w:rsidR="00F27448" w:rsidRPr="003E278E">
        <w:rPr>
          <w:sz w:val="24"/>
          <w:szCs w:val="24"/>
        </w:rPr>
        <w:t>________</w:t>
      </w:r>
      <w:r w:rsidR="00F27448">
        <w:rPr>
          <w:sz w:val="24"/>
          <w:szCs w:val="24"/>
        </w:rPr>
        <w:t>_____________</w:t>
      </w:r>
      <w:r w:rsidRPr="003A0F2C">
        <w:rPr>
          <w:rFonts w:eastAsia="Arial Unicode MS"/>
          <w:sz w:val="24"/>
          <w:szCs w:val="24"/>
          <w:lang w:val="ja-JP"/>
        </w:rPr>
        <w:t>,</w:t>
      </w:r>
      <w:r w:rsidRPr="003A0F2C">
        <w:rPr>
          <w:sz w:val="24"/>
          <w:szCs w:val="24"/>
        </w:rPr>
        <w:t xml:space="preserve"> a youth residential facility.</w:t>
      </w:r>
    </w:p>
    <w:p w14:paraId="68CF7C56" w14:textId="77777777" w:rsidR="00FB2C89" w:rsidRDefault="00650615" w:rsidP="00650615">
      <w:pPr>
        <w:widowControl/>
        <w:tabs>
          <w:tab w:val="left" w:pos="1080"/>
        </w:tabs>
        <w:ind w:left="1080" w:hanging="360"/>
        <w:jc w:val="both"/>
        <w:rPr>
          <w:sz w:val="24"/>
          <w:szCs w:val="24"/>
        </w:rPr>
      </w:pPr>
      <w:r w:rsidRPr="003A0F2C">
        <w:rPr>
          <w:rFonts w:ascii="Segoe UI Symbol" w:hAnsi="Segoe UI Symbol" w:cs="Segoe UI Symbol"/>
          <w:sz w:val="24"/>
          <w:szCs w:val="24"/>
        </w:rPr>
        <w:t>☐</w:t>
      </w:r>
      <w:r w:rsidR="00F27448" w:rsidRPr="003E278E">
        <w:rPr>
          <w:sz w:val="24"/>
          <w:szCs w:val="24"/>
        </w:rPr>
        <w:t>________</w:t>
      </w:r>
      <w:r w:rsidR="00F27448">
        <w:rPr>
          <w:sz w:val="24"/>
          <w:szCs w:val="24"/>
        </w:rPr>
        <w:t>_____________</w:t>
      </w:r>
      <w:r w:rsidRPr="003A0F2C">
        <w:rPr>
          <w:rFonts w:eastAsia="Arial Unicode MS"/>
          <w:sz w:val="24"/>
          <w:szCs w:val="24"/>
          <w:lang w:val="ja-JP"/>
        </w:rPr>
        <w:t>,</w:t>
      </w:r>
      <w:r w:rsidRPr="003A0F2C">
        <w:rPr>
          <w:sz w:val="24"/>
          <w:szCs w:val="24"/>
        </w:rPr>
        <w:t xml:space="preserve"> a shelter facility.</w:t>
      </w:r>
    </w:p>
    <w:p w14:paraId="7AE1E21B" w14:textId="77777777" w:rsidR="00FB2C89" w:rsidRDefault="00650615" w:rsidP="00650615">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E278E">
        <w:rPr>
          <w:sz w:val="24"/>
          <w:szCs w:val="24"/>
        </w:rPr>
        <w:t>________</w:t>
      </w:r>
      <w:r w:rsidR="00F27448">
        <w:rPr>
          <w:sz w:val="24"/>
          <w:szCs w:val="24"/>
        </w:rPr>
        <w:t>_____________</w:t>
      </w:r>
      <w:r w:rsidRPr="003E278E">
        <w:rPr>
          <w:sz w:val="24"/>
          <w:szCs w:val="24"/>
        </w:rPr>
        <w:t>, a staff secure facility</w:t>
      </w:r>
      <w:r>
        <w:rPr>
          <w:sz w:val="24"/>
          <w:szCs w:val="24"/>
        </w:rPr>
        <w:t>.</w:t>
      </w:r>
    </w:p>
    <w:p w14:paraId="46AC111B" w14:textId="77777777" w:rsidR="00FB2C89" w:rsidRPr="003E278E" w:rsidRDefault="00650615" w:rsidP="00650615">
      <w:pPr>
        <w:widowControl/>
        <w:tabs>
          <w:tab w:val="left" w:pos="1080"/>
        </w:tabs>
        <w:ind w:left="1080" w:hanging="360"/>
        <w:jc w:val="both"/>
        <w:rPr>
          <w:sz w:val="24"/>
          <w:szCs w:val="24"/>
        </w:rPr>
      </w:pPr>
      <w:r w:rsidRPr="003A0F2C">
        <w:rPr>
          <w:rFonts w:ascii="Segoe UI Symbol" w:hAnsi="Segoe UI Symbol" w:cs="Segoe UI Symbol"/>
          <w:sz w:val="24"/>
          <w:szCs w:val="24"/>
        </w:rPr>
        <w:t>☐</w:t>
      </w:r>
      <w:r w:rsidR="00F27448" w:rsidRPr="003E278E">
        <w:rPr>
          <w:sz w:val="24"/>
          <w:szCs w:val="24"/>
        </w:rPr>
        <w:t>________</w:t>
      </w:r>
      <w:r w:rsidR="00F27448">
        <w:rPr>
          <w:sz w:val="24"/>
          <w:szCs w:val="24"/>
        </w:rPr>
        <w:t>_____________</w:t>
      </w:r>
      <w:r w:rsidRPr="003A0F2C">
        <w:rPr>
          <w:rFonts w:eastAsia="Arial Unicode MS"/>
          <w:sz w:val="24"/>
          <w:szCs w:val="24"/>
          <w:lang w:val="ja-JP"/>
        </w:rPr>
        <w:t>,</w:t>
      </w:r>
      <w:r>
        <w:rPr>
          <w:sz w:val="24"/>
          <w:szCs w:val="24"/>
        </w:rPr>
        <w:t xml:space="preserve"> a juvenile crisis intervention center</w:t>
      </w:r>
      <w:r w:rsidRPr="003A0F2C">
        <w:rPr>
          <w:sz w:val="24"/>
          <w:szCs w:val="24"/>
        </w:rPr>
        <w:t>.</w:t>
      </w:r>
    </w:p>
    <w:p w14:paraId="521916D8" w14:textId="77777777" w:rsidR="00FB2C89" w:rsidRPr="00226603" w:rsidRDefault="00650615" w:rsidP="00F27448">
      <w:pPr>
        <w:ind w:left="720" w:hanging="7"/>
        <w:jc w:val="both"/>
        <w:rPr>
          <w:sz w:val="24"/>
          <w:szCs w:val="24"/>
        </w:rPr>
      </w:pPr>
      <w:r w:rsidRPr="003A0F2C">
        <w:rPr>
          <w:rFonts w:ascii="Segoe UI Symbol" w:hAnsi="Segoe UI Symbol" w:cs="Segoe UI Symbol"/>
          <w:sz w:val="24"/>
          <w:szCs w:val="24"/>
        </w:rPr>
        <w:t>☐</w:t>
      </w:r>
      <w:r>
        <w:rPr>
          <w:sz w:val="24"/>
          <w:szCs w:val="24"/>
        </w:rPr>
        <w:t xml:space="preserve">  </w:t>
      </w:r>
      <w:r w:rsidRPr="003A0F2C">
        <w:rPr>
          <w:sz w:val="24"/>
          <w:szCs w:val="24"/>
        </w:rPr>
        <w:t xml:space="preserve">The Secretary, if the child is 15 years of age or younger, or </w:t>
      </w:r>
      <w:r>
        <w:rPr>
          <w:sz w:val="24"/>
          <w:szCs w:val="24"/>
        </w:rPr>
        <w:t xml:space="preserve">if the child is </w:t>
      </w:r>
      <w:r w:rsidRPr="003A0F2C">
        <w:rPr>
          <w:sz w:val="24"/>
          <w:szCs w:val="24"/>
        </w:rPr>
        <w:t>16 or 17 years of age if the child has no identifiable parental or family resources or shows signs of physical, mental, emotional or sexual abuse.</w:t>
      </w:r>
    </w:p>
    <w:p w14:paraId="278E34BC" w14:textId="77777777" w:rsidR="00123D46" w:rsidRPr="00226603" w:rsidRDefault="00123D46" w:rsidP="00037FC9">
      <w:pPr>
        <w:widowControl/>
        <w:tabs>
          <w:tab w:val="left" w:pos="-1079"/>
          <w:tab w:val="left" w:pos="540"/>
        </w:tabs>
        <w:ind w:left="547" w:hanging="547"/>
        <w:rPr>
          <w:sz w:val="24"/>
          <w:szCs w:val="24"/>
        </w:rPr>
      </w:pPr>
    </w:p>
    <w:p w14:paraId="1589E917" w14:textId="77777777" w:rsidR="00123D46" w:rsidRPr="00226603" w:rsidRDefault="00426686" w:rsidP="006F32DA">
      <w:pPr>
        <w:widowControl/>
        <w:tabs>
          <w:tab w:val="left" w:pos="720"/>
        </w:tabs>
        <w:jc w:val="both"/>
        <w:rPr>
          <w:sz w:val="24"/>
          <w:szCs w:val="24"/>
        </w:rPr>
      </w:pPr>
      <w:r>
        <w:rPr>
          <w:bCs/>
          <w:sz w:val="24"/>
          <w:szCs w:val="24"/>
        </w:rPr>
        <w:t>5</w:t>
      </w:r>
      <w:r w:rsidR="00970753" w:rsidRPr="00970753">
        <w:rPr>
          <w:bCs/>
          <w:sz w:val="24"/>
          <w:szCs w:val="24"/>
        </w:rPr>
        <w:t>.</w:t>
      </w:r>
      <w:r w:rsidR="00970753">
        <w:rPr>
          <w:rFonts w:ascii="Segoe UI Symbol" w:hAnsi="Segoe UI Symbol" w:cs="Segoe UI Symbol"/>
          <w:bCs/>
          <w:sz w:val="24"/>
          <w:szCs w:val="24"/>
        </w:rPr>
        <w:t xml:space="preserve"> </w:t>
      </w:r>
      <w:r w:rsidR="00C123BC" w:rsidRPr="00226603">
        <w:rPr>
          <w:rFonts w:ascii="Segoe UI Symbol" w:hAnsi="Segoe UI Symbol" w:cs="Segoe UI Symbol"/>
          <w:bCs/>
          <w:sz w:val="24"/>
          <w:szCs w:val="24"/>
        </w:rPr>
        <w:t>☐</w:t>
      </w:r>
      <w:r w:rsidR="00123D46" w:rsidRPr="00226603">
        <w:rPr>
          <w:sz w:val="24"/>
          <w:szCs w:val="24"/>
        </w:rPr>
        <w:t xml:space="preserve"> </w:t>
      </w:r>
      <w:r w:rsidR="00AE4510" w:rsidRPr="00226603">
        <w:rPr>
          <w:sz w:val="24"/>
          <w:szCs w:val="24"/>
        </w:rPr>
        <w:tab/>
      </w:r>
      <w:r w:rsidR="00123D46" w:rsidRPr="00226603">
        <w:rPr>
          <w:sz w:val="24"/>
          <w:szCs w:val="24"/>
        </w:rPr>
        <w:t>A child support order shall issue.</w:t>
      </w:r>
    </w:p>
    <w:p w14:paraId="66BFD432" w14:textId="77777777" w:rsidR="00123D46" w:rsidRPr="00226603" w:rsidRDefault="00C123BC" w:rsidP="00E714F8">
      <w:pPr>
        <w:widowControl/>
        <w:tabs>
          <w:tab w:val="left" w:pos="1080"/>
        </w:tabs>
        <w:ind w:left="1080" w:hanging="360"/>
        <w:jc w:val="both"/>
        <w:rPr>
          <w:sz w:val="24"/>
          <w:szCs w:val="24"/>
        </w:rPr>
      </w:pPr>
      <w:r w:rsidRPr="00226603">
        <w:rPr>
          <w:rFonts w:ascii="Segoe UI Symbol" w:hAnsi="Segoe UI Symbol" w:cs="Segoe UI Symbol"/>
          <w:bCs/>
          <w:sz w:val="24"/>
          <w:szCs w:val="24"/>
        </w:rPr>
        <w:t>☐</w:t>
      </w:r>
      <w:r w:rsidR="00123D46" w:rsidRPr="00226603">
        <w:rPr>
          <w:sz w:val="24"/>
          <w:szCs w:val="24"/>
        </w:rPr>
        <w:t xml:space="preserve"> </w:t>
      </w:r>
      <w:r w:rsidR="00AE4510" w:rsidRPr="00226603">
        <w:rPr>
          <w:sz w:val="24"/>
          <w:szCs w:val="24"/>
        </w:rPr>
        <w:tab/>
      </w:r>
      <w:r w:rsidR="00123D46" w:rsidRPr="00226603">
        <w:rPr>
          <w:sz w:val="24"/>
          <w:szCs w:val="24"/>
        </w:rPr>
        <w:t>Each parent shall submit information to the child support office f</w:t>
      </w:r>
      <w:r w:rsidR="009C4EC7" w:rsidRPr="00226603">
        <w:rPr>
          <w:sz w:val="24"/>
          <w:szCs w:val="24"/>
        </w:rPr>
        <w:t xml:space="preserve">or a child support order </w:t>
      </w:r>
      <w:r w:rsidR="00123D46" w:rsidRPr="00226603">
        <w:rPr>
          <w:sz w:val="24"/>
          <w:szCs w:val="24"/>
        </w:rPr>
        <w:t>to be prepared, or present documentation of a current child support order within ___</w:t>
      </w:r>
      <w:r w:rsidR="00A64F51">
        <w:rPr>
          <w:sz w:val="24"/>
          <w:szCs w:val="24"/>
        </w:rPr>
        <w:t>__</w:t>
      </w:r>
      <w:r w:rsidR="00123D46" w:rsidRPr="00226603">
        <w:rPr>
          <w:sz w:val="24"/>
          <w:szCs w:val="24"/>
        </w:rPr>
        <w:t>_ days.</w:t>
      </w:r>
    </w:p>
    <w:p w14:paraId="683C6EE2" w14:textId="77777777" w:rsidR="00123D46" w:rsidRPr="00226603" w:rsidRDefault="00123D46" w:rsidP="00E2391E">
      <w:pPr>
        <w:widowControl/>
        <w:tabs>
          <w:tab w:val="left" w:pos="-1080"/>
          <w:tab w:val="left" w:pos="540"/>
        </w:tabs>
        <w:ind w:left="547" w:hanging="547"/>
        <w:jc w:val="both"/>
        <w:rPr>
          <w:sz w:val="24"/>
          <w:szCs w:val="24"/>
        </w:rPr>
      </w:pPr>
    </w:p>
    <w:p w14:paraId="7176C371" w14:textId="77777777" w:rsidR="00123D46" w:rsidRDefault="00123D46" w:rsidP="00E2391E">
      <w:pPr>
        <w:widowControl/>
        <w:ind w:hanging="7"/>
        <w:jc w:val="both"/>
        <w:rPr>
          <w:sz w:val="24"/>
          <w:szCs w:val="24"/>
        </w:rPr>
      </w:pPr>
      <w:r w:rsidRPr="00226603">
        <w:rPr>
          <w:sz w:val="24"/>
          <w:szCs w:val="24"/>
        </w:rPr>
        <w:tab/>
      </w:r>
      <w:r w:rsidR="00426686">
        <w:rPr>
          <w:sz w:val="24"/>
          <w:szCs w:val="24"/>
        </w:rPr>
        <w:t>6</w:t>
      </w:r>
      <w:r w:rsidR="00970753">
        <w:rPr>
          <w:sz w:val="24"/>
          <w:szCs w:val="24"/>
        </w:rPr>
        <w:t xml:space="preserve">. </w:t>
      </w:r>
      <w:r w:rsidR="006F32DA">
        <w:rPr>
          <w:sz w:val="24"/>
          <w:szCs w:val="24"/>
        </w:rPr>
        <w:tab/>
      </w:r>
      <w:r w:rsidRPr="00226603">
        <w:rPr>
          <w:sz w:val="24"/>
          <w:szCs w:val="24"/>
          <w:highlight w:val="white"/>
        </w:rPr>
        <w:t>THE COURT ORDERS all providers of services</w:t>
      </w:r>
      <w:r w:rsidRPr="00226603">
        <w:rPr>
          <w:b/>
          <w:bCs/>
          <w:sz w:val="24"/>
          <w:szCs w:val="24"/>
          <w:highlight w:val="white"/>
        </w:rPr>
        <w:t xml:space="preserve"> </w:t>
      </w:r>
      <w:r w:rsidRPr="00226603">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4572A7">
        <w:rPr>
          <w:sz w:val="24"/>
          <w:szCs w:val="24"/>
          <w:highlight w:val="white"/>
        </w:rPr>
        <w:t xml:space="preserve"> </w:t>
      </w:r>
      <w:r w:rsidRPr="00226603">
        <w:rPr>
          <w:sz w:val="24"/>
          <w:szCs w:val="24"/>
          <w:highlight w:val="white"/>
        </w:rPr>
        <w:t xml:space="preserve">This order encompasses and complies with the provisions of the Family Education Rights and Privacy Act (20 U.S.C. 1232g; 34 C.F.R. 99 </w:t>
      </w:r>
      <w:r w:rsidRPr="00226603">
        <w:rPr>
          <w:sz w:val="24"/>
          <w:szCs w:val="24"/>
          <w:highlight w:val="white"/>
        </w:rPr>
        <w:lastRenderedPageBreak/>
        <w:t>and the Privacy Rule of the Health Insurance Portability and Accountability Act of 1996 (HIPAA), 45 C.F.R. 164.512(e)(1).</w:t>
      </w:r>
      <w:r w:rsidRPr="00226603">
        <w:rPr>
          <w:sz w:val="24"/>
          <w:szCs w:val="24"/>
        </w:rPr>
        <w:tab/>
      </w:r>
    </w:p>
    <w:p w14:paraId="7434C31A" w14:textId="77777777" w:rsidR="00D675EE" w:rsidRDefault="00D675EE" w:rsidP="00E2391E">
      <w:pPr>
        <w:widowControl/>
        <w:ind w:hanging="7"/>
        <w:jc w:val="both"/>
        <w:rPr>
          <w:sz w:val="24"/>
          <w:szCs w:val="24"/>
        </w:rPr>
      </w:pPr>
    </w:p>
    <w:p w14:paraId="272DC2CB" w14:textId="77777777" w:rsidR="00D675EE" w:rsidRPr="00226603" w:rsidRDefault="00D675EE" w:rsidP="00E2391E">
      <w:pPr>
        <w:widowControl/>
        <w:ind w:hanging="7"/>
        <w:jc w:val="both"/>
        <w:rPr>
          <w:sz w:val="24"/>
          <w:szCs w:val="24"/>
        </w:rPr>
      </w:pPr>
    </w:p>
    <w:p w14:paraId="2196B373" w14:textId="77777777" w:rsidR="00123D46" w:rsidRPr="00226603" w:rsidRDefault="00123D46" w:rsidP="00037FC9">
      <w:pPr>
        <w:widowControl/>
        <w:tabs>
          <w:tab w:val="left" w:pos="540"/>
        </w:tabs>
        <w:ind w:left="547" w:hanging="547"/>
        <w:rPr>
          <w:sz w:val="24"/>
          <w:szCs w:val="24"/>
        </w:rPr>
      </w:pPr>
    </w:p>
    <w:p w14:paraId="2D6F041E" w14:textId="77777777" w:rsidR="00123D46" w:rsidRPr="00970753" w:rsidRDefault="00426686" w:rsidP="00E714F8">
      <w:pPr>
        <w:widowControl/>
        <w:jc w:val="both"/>
        <w:rPr>
          <w:sz w:val="24"/>
          <w:szCs w:val="24"/>
        </w:rPr>
      </w:pPr>
      <w:bookmarkStart w:id="5" w:name="Check38"/>
      <w:bookmarkEnd w:id="5"/>
      <w:r>
        <w:rPr>
          <w:sz w:val="24"/>
          <w:szCs w:val="24"/>
        </w:rPr>
        <w:t>7</w:t>
      </w:r>
      <w:r w:rsidR="00970753" w:rsidRPr="00970753">
        <w:rPr>
          <w:sz w:val="24"/>
          <w:szCs w:val="24"/>
        </w:rPr>
        <w:t xml:space="preserve">. </w:t>
      </w:r>
      <w:r w:rsidR="00123D46" w:rsidRPr="00970753">
        <w:rPr>
          <w:sz w:val="24"/>
          <w:szCs w:val="24"/>
        </w:rPr>
        <w:t>THE COURT FURTHER ORDERS:</w:t>
      </w:r>
    </w:p>
    <w:p w14:paraId="16FDB55D" w14:textId="77777777" w:rsidR="00123D46" w:rsidRPr="00156AE6" w:rsidRDefault="00E714F8" w:rsidP="00EB4960">
      <w:pPr>
        <w:widowControl/>
        <w:tabs>
          <w:tab w:val="left" w:pos="0"/>
        </w:tabs>
        <w:jc w:val="both"/>
        <w:rPr>
          <w:sz w:val="24"/>
          <w:szCs w:val="24"/>
        </w:rPr>
      </w:pP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Pr="00970753">
        <w:rPr>
          <w:sz w:val="24"/>
          <w:szCs w:val="24"/>
          <w:u w:val="single"/>
        </w:rPr>
        <w:tab/>
      </w:r>
      <w:r w:rsidR="00EB4960" w:rsidRPr="00156AE6">
        <w:rPr>
          <w:sz w:val="24"/>
          <w:szCs w:val="24"/>
          <w:u w:val="single"/>
        </w:rPr>
        <w:tab/>
      </w:r>
      <w:r w:rsidR="00EB4960" w:rsidRPr="00156AE6">
        <w:rPr>
          <w:sz w:val="24"/>
          <w:szCs w:val="24"/>
          <w:u w:val="single"/>
        </w:rPr>
        <w:tab/>
      </w:r>
      <w:r w:rsidR="00EB4960" w:rsidRPr="00156AE6">
        <w:rPr>
          <w:sz w:val="24"/>
          <w:szCs w:val="24"/>
          <w:u w:val="single"/>
        </w:rPr>
        <w:tab/>
      </w:r>
      <w:r w:rsidR="00EB4960" w:rsidRPr="00156AE6">
        <w:rPr>
          <w:sz w:val="24"/>
          <w:szCs w:val="24"/>
          <w:u w:val="single"/>
        </w:rPr>
        <w:tab/>
      </w:r>
    </w:p>
    <w:p w14:paraId="1E2368AF" w14:textId="77777777" w:rsidR="00123D46" w:rsidRPr="00156AE6" w:rsidRDefault="00123D46" w:rsidP="00E2391E">
      <w:pPr>
        <w:widowControl/>
        <w:tabs>
          <w:tab w:val="left" w:pos="540"/>
        </w:tabs>
        <w:ind w:left="547" w:hanging="547"/>
        <w:jc w:val="both"/>
        <w:rPr>
          <w:sz w:val="24"/>
          <w:szCs w:val="24"/>
        </w:rPr>
      </w:pPr>
      <w:r w:rsidRPr="00156AE6">
        <w:rPr>
          <w:sz w:val="24"/>
          <w:szCs w:val="24"/>
        </w:rPr>
        <w:tab/>
      </w:r>
    </w:p>
    <w:p w14:paraId="4F73C861" w14:textId="77777777" w:rsidR="00123D46" w:rsidRPr="00970753" w:rsidRDefault="00426686" w:rsidP="00E714F8">
      <w:pPr>
        <w:widowControl/>
        <w:tabs>
          <w:tab w:val="left" w:pos="720"/>
        </w:tabs>
        <w:ind w:left="720" w:hanging="727"/>
        <w:jc w:val="both"/>
        <w:rPr>
          <w:sz w:val="24"/>
          <w:szCs w:val="24"/>
        </w:rPr>
      </w:pPr>
      <w:r>
        <w:rPr>
          <w:bCs/>
          <w:sz w:val="24"/>
          <w:szCs w:val="24"/>
        </w:rPr>
        <w:t>8</w:t>
      </w:r>
      <w:r w:rsidR="00970753" w:rsidRPr="00970753">
        <w:rPr>
          <w:bCs/>
          <w:sz w:val="24"/>
          <w:szCs w:val="24"/>
        </w:rPr>
        <w:t xml:space="preserve">. </w:t>
      </w:r>
      <w:r w:rsidR="00C123BC" w:rsidRPr="00970753">
        <w:rPr>
          <w:rFonts w:ascii="MS Mincho" w:eastAsia="MS Mincho" w:hAnsi="MS Mincho" w:cs="MS Mincho" w:hint="eastAsia"/>
          <w:bCs/>
          <w:sz w:val="24"/>
          <w:szCs w:val="24"/>
        </w:rPr>
        <w:t>☐</w:t>
      </w:r>
      <w:r w:rsidR="00123D46" w:rsidRPr="00970753">
        <w:rPr>
          <w:sz w:val="24"/>
          <w:szCs w:val="24"/>
        </w:rPr>
        <w:tab/>
        <w:t>A restraining order shall be prepared by ___________________</w:t>
      </w:r>
      <w:r w:rsidR="00AE4510" w:rsidRPr="00970753">
        <w:rPr>
          <w:sz w:val="24"/>
          <w:szCs w:val="24"/>
        </w:rPr>
        <w:t>___</w:t>
      </w:r>
      <w:r w:rsidR="00123D46" w:rsidRPr="00970753">
        <w:rPr>
          <w:sz w:val="24"/>
          <w:szCs w:val="24"/>
        </w:rPr>
        <w:t>_____, filed, and served upon _______________________________________.</w:t>
      </w:r>
    </w:p>
    <w:p w14:paraId="27DB2408" w14:textId="77777777" w:rsidR="00123D46" w:rsidRPr="00970753" w:rsidRDefault="00123D46" w:rsidP="00E714F8">
      <w:pPr>
        <w:widowControl/>
        <w:tabs>
          <w:tab w:val="left" w:pos="720"/>
        </w:tabs>
        <w:ind w:left="720" w:hanging="727"/>
        <w:jc w:val="both"/>
        <w:rPr>
          <w:sz w:val="24"/>
          <w:szCs w:val="24"/>
        </w:rPr>
      </w:pPr>
    </w:p>
    <w:p w14:paraId="302C9C90" w14:textId="303D6F62" w:rsidR="00724938" w:rsidRPr="00226603" w:rsidRDefault="00426686" w:rsidP="00E714F8">
      <w:pPr>
        <w:widowControl/>
        <w:tabs>
          <w:tab w:val="left" w:pos="720"/>
        </w:tabs>
        <w:ind w:left="720" w:hanging="727"/>
        <w:rPr>
          <w:sz w:val="24"/>
          <w:szCs w:val="24"/>
        </w:rPr>
      </w:pPr>
      <w:r>
        <w:rPr>
          <w:bCs/>
          <w:sz w:val="24"/>
          <w:szCs w:val="24"/>
        </w:rPr>
        <w:t>9</w:t>
      </w:r>
      <w:r w:rsidR="00970753" w:rsidRPr="00970753">
        <w:rPr>
          <w:bCs/>
          <w:sz w:val="24"/>
          <w:szCs w:val="24"/>
        </w:rPr>
        <w:t>.</w:t>
      </w:r>
      <w:r w:rsidR="00970753">
        <w:rPr>
          <w:rFonts w:ascii="Segoe UI Symbol" w:hAnsi="Segoe UI Symbol" w:cs="Segoe UI Symbol"/>
          <w:bCs/>
          <w:sz w:val="24"/>
          <w:szCs w:val="24"/>
        </w:rPr>
        <w:t xml:space="preserve"> </w:t>
      </w:r>
      <w:r w:rsidR="00C123BC" w:rsidRPr="00226603">
        <w:rPr>
          <w:rFonts w:ascii="Segoe UI Symbol" w:hAnsi="Segoe UI Symbol" w:cs="Segoe UI Symbol"/>
          <w:bCs/>
          <w:sz w:val="24"/>
          <w:szCs w:val="24"/>
        </w:rPr>
        <w:t>☐</w:t>
      </w:r>
      <w:r w:rsidR="00123D46" w:rsidRPr="00226603">
        <w:rPr>
          <w:bCs/>
          <w:sz w:val="24"/>
          <w:szCs w:val="24"/>
        </w:rPr>
        <w:t xml:space="preserve"> </w:t>
      </w:r>
      <w:r w:rsidR="00123D46" w:rsidRPr="00226603">
        <w:rPr>
          <w:b/>
          <w:bCs/>
          <w:sz w:val="24"/>
          <w:szCs w:val="24"/>
        </w:rPr>
        <w:t xml:space="preserve"> </w:t>
      </w:r>
      <w:r w:rsidR="00AE4510" w:rsidRPr="00226603">
        <w:rPr>
          <w:b/>
          <w:bCs/>
          <w:sz w:val="24"/>
          <w:szCs w:val="24"/>
        </w:rPr>
        <w:tab/>
      </w:r>
      <w:r w:rsidR="00247874">
        <w:rPr>
          <w:b/>
          <w:bCs/>
          <w:sz w:val="24"/>
          <w:szCs w:val="24"/>
        </w:rPr>
        <w:t xml:space="preserve">The </w:t>
      </w:r>
      <w:r w:rsidR="00247874" w:rsidRPr="00226603">
        <w:rPr>
          <w:b/>
          <w:bCs/>
          <w:sz w:val="24"/>
          <w:szCs w:val="24"/>
        </w:rPr>
        <w:t xml:space="preserve">Secretary </w:t>
      </w:r>
      <w:r w:rsidR="00247874" w:rsidRPr="00226603">
        <w:rPr>
          <w:rFonts w:ascii="Segoe UI Symbol" w:hAnsi="Segoe UI Symbol" w:cs="Segoe UI Symbol"/>
          <w:b/>
          <w:bCs/>
          <w:sz w:val="24"/>
          <w:szCs w:val="24"/>
        </w:rPr>
        <w:t>☐</w:t>
      </w:r>
      <w:r w:rsidR="00AE4510" w:rsidRPr="00226603">
        <w:rPr>
          <w:bCs/>
          <w:sz w:val="24"/>
          <w:szCs w:val="24"/>
        </w:rPr>
        <w:t xml:space="preserve"> </w:t>
      </w:r>
      <w:r w:rsidR="00123D46" w:rsidRPr="00226603">
        <w:rPr>
          <w:b/>
          <w:bCs/>
          <w:sz w:val="24"/>
          <w:szCs w:val="24"/>
        </w:rPr>
        <w:t xml:space="preserve">Court </w:t>
      </w:r>
      <w:r w:rsidR="00247874" w:rsidRPr="00226603">
        <w:rPr>
          <w:b/>
          <w:bCs/>
          <w:sz w:val="24"/>
          <w:szCs w:val="24"/>
        </w:rPr>
        <w:t xml:space="preserve">Services </w:t>
      </w:r>
      <w:r w:rsidR="00247874" w:rsidRPr="00226603">
        <w:rPr>
          <w:rFonts w:ascii="Segoe UI Symbol" w:hAnsi="Segoe UI Symbol" w:cs="Segoe UI Symbol"/>
          <w:b/>
          <w:bCs/>
          <w:sz w:val="24"/>
          <w:szCs w:val="24"/>
        </w:rPr>
        <w:t>☐</w:t>
      </w:r>
      <w:r w:rsidR="00247874">
        <w:rPr>
          <w:sz w:val="24"/>
          <w:szCs w:val="24"/>
        </w:rPr>
        <w:t xml:space="preserve"> </w:t>
      </w:r>
      <w:r w:rsidR="00123D46" w:rsidRPr="00226603">
        <w:rPr>
          <w:sz w:val="24"/>
          <w:szCs w:val="24"/>
        </w:rPr>
        <w:t>_________</w:t>
      </w:r>
      <w:r w:rsidR="00247874">
        <w:rPr>
          <w:sz w:val="24"/>
          <w:szCs w:val="24"/>
        </w:rPr>
        <w:t>_____________________</w:t>
      </w:r>
      <w:r w:rsidR="00123D46" w:rsidRPr="00226603">
        <w:rPr>
          <w:sz w:val="24"/>
          <w:szCs w:val="24"/>
        </w:rPr>
        <w:t>_______ shall complete reports and submit t</w:t>
      </w:r>
      <w:r w:rsidR="00247874">
        <w:rPr>
          <w:sz w:val="24"/>
          <w:szCs w:val="24"/>
        </w:rPr>
        <w:t>hem to the Court by _______</w:t>
      </w:r>
      <w:r w:rsidR="00123D46" w:rsidRPr="00226603">
        <w:rPr>
          <w:sz w:val="24"/>
          <w:szCs w:val="24"/>
        </w:rPr>
        <w:t>_______________.</w:t>
      </w:r>
    </w:p>
    <w:p w14:paraId="7181C12A" w14:textId="77777777" w:rsidR="00123D46" w:rsidRPr="00226603" w:rsidRDefault="00123D46" w:rsidP="00E2391E">
      <w:pPr>
        <w:widowControl/>
        <w:ind w:firstLine="360"/>
        <w:jc w:val="both"/>
        <w:rPr>
          <w:sz w:val="24"/>
          <w:szCs w:val="24"/>
        </w:rPr>
      </w:pPr>
    </w:p>
    <w:p w14:paraId="19DC6684" w14:textId="77777777" w:rsidR="00123D46" w:rsidRPr="00247874" w:rsidRDefault="00123D46" w:rsidP="00247874">
      <w:pPr>
        <w:keepNext/>
        <w:widowControl/>
        <w:jc w:val="both"/>
        <w:rPr>
          <w:sz w:val="24"/>
          <w:szCs w:val="24"/>
        </w:rPr>
      </w:pPr>
      <w:r w:rsidRPr="00226603">
        <w:rPr>
          <w:sz w:val="24"/>
          <w:szCs w:val="24"/>
        </w:rPr>
        <w:tab/>
        <w:t xml:space="preserve">THE COURT FURTHER ORDERS this matter set for </w:t>
      </w:r>
      <w:bookmarkStart w:id="6" w:name="Text43"/>
      <w:r w:rsidR="00247874">
        <w:rPr>
          <w:sz w:val="24"/>
          <w:szCs w:val="24"/>
        </w:rPr>
        <w:t>_________</w:t>
      </w:r>
      <w:r w:rsidR="00EC5271" w:rsidRPr="00226603">
        <w:rPr>
          <w:sz w:val="24"/>
          <w:szCs w:val="24"/>
        </w:rPr>
        <w:t>_________</w:t>
      </w:r>
      <w:bookmarkEnd w:id="6"/>
      <w:r w:rsidR="00247874">
        <w:rPr>
          <w:sz w:val="24"/>
          <w:szCs w:val="24"/>
        </w:rPr>
        <w:t xml:space="preserve"> </w:t>
      </w:r>
      <w:r w:rsidRPr="00226603">
        <w:rPr>
          <w:sz w:val="24"/>
          <w:szCs w:val="24"/>
        </w:rPr>
        <w:t xml:space="preserve">hearing before </w:t>
      </w:r>
      <w:r w:rsidR="00C123BC" w:rsidRPr="00226603">
        <w:rPr>
          <w:rFonts w:ascii="Segoe UI Symbol" w:hAnsi="Segoe UI Symbol" w:cs="Segoe UI Symbol"/>
          <w:bCs/>
          <w:sz w:val="24"/>
          <w:szCs w:val="24"/>
        </w:rPr>
        <w:t>☐</w:t>
      </w:r>
      <w:r w:rsidRPr="00226603">
        <w:rPr>
          <w:b/>
          <w:bCs/>
          <w:sz w:val="24"/>
          <w:szCs w:val="24"/>
        </w:rPr>
        <w:t xml:space="preserve"> the </w:t>
      </w:r>
      <w:r w:rsidR="00247874" w:rsidRPr="00226603">
        <w:rPr>
          <w:b/>
          <w:bCs/>
          <w:sz w:val="24"/>
          <w:szCs w:val="24"/>
        </w:rPr>
        <w:t xml:space="preserve">Court </w:t>
      </w:r>
      <w:r w:rsidR="00247874" w:rsidRPr="00226603">
        <w:rPr>
          <w:rFonts w:ascii="Segoe UI Symbol" w:hAnsi="Segoe UI Symbol" w:cs="Segoe UI Symbol"/>
          <w:b/>
          <w:bCs/>
          <w:sz w:val="24"/>
          <w:szCs w:val="24"/>
        </w:rPr>
        <w:t>☐</w:t>
      </w:r>
      <w:r w:rsidRPr="00226603">
        <w:rPr>
          <w:b/>
          <w:bCs/>
          <w:sz w:val="24"/>
          <w:szCs w:val="24"/>
        </w:rPr>
        <w:t xml:space="preserve"> the </w:t>
      </w:r>
      <w:r w:rsidR="00247874" w:rsidRPr="00226603">
        <w:rPr>
          <w:b/>
          <w:bCs/>
          <w:sz w:val="24"/>
          <w:szCs w:val="24"/>
        </w:rPr>
        <w:t>CRB</w:t>
      </w:r>
      <w:r w:rsidR="00247874" w:rsidRPr="00226603">
        <w:rPr>
          <w:sz w:val="24"/>
          <w:szCs w:val="24"/>
        </w:rPr>
        <w:t xml:space="preserve"> _</w:t>
      </w:r>
      <w:r w:rsidRPr="00226603">
        <w:rPr>
          <w:sz w:val="24"/>
          <w:szCs w:val="24"/>
        </w:rPr>
        <w:t xml:space="preserve">_____ day of </w:t>
      </w:r>
      <w:bookmarkStart w:id="7" w:name="Text9"/>
      <w:r w:rsidRPr="00226603">
        <w:rPr>
          <w:noProof/>
          <w:sz w:val="24"/>
          <w:szCs w:val="24"/>
        </w:rPr>
        <w:t>___________________</w:t>
      </w:r>
      <w:bookmarkEnd w:id="7"/>
      <w:r w:rsidRPr="00226603">
        <w:rPr>
          <w:sz w:val="24"/>
          <w:szCs w:val="24"/>
        </w:rPr>
        <w:t xml:space="preserve">, </w:t>
      </w:r>
      <w:bookmarkStart w:id="8" w:name="Text10"/>
      <w:r w:rsidRPr="00226603">
        <w:rPr>
          <w:noProof/>
          <w:sz w:val="24"/>
          <w:szCs w:val="24"/>
        </w:rPr>
        <w:t>20_____</w:t>
      </w:r>
      <w:bookmarkEnd w:id="8"/>
      <w:r w:rsidRPr="00226603">
        <w:rPr>
          <w:sz w:val="24"/>
          <w:szCs w:val="24"/>
        </w:rPr>
        <w:t xml:space="preserve">, at </w:t>
      </w:r>
      <w:bookmarkStart w:id="9" w:name="Text11"/>
      <w:r w:rsidRPr="00226603">
        <w:rPr>
          <w:noProof/>
          <w:sz w:val="24"/>
          <w:szCs w:val="24"/>
        </w:rPr>
        <w:t>____:____</w:t>
      </w:r>
      <w:bookmarkEnd w:id="9"/>
      <w:r w:rsidRPr="00226603">
        <w:rPr>
          <w:sz w:val="24"/>
          <w:szCs w:val="24"/>
        </w:rPr>
        <w:t xml:space="preserve"> </w:t>
      </w:r>
      <w:r w:rsidR="00C123BC" w:rsidRPr="00226603">
        <w:rPr>
          <w:rFonts w:ascii="Segoe UI Symbol" w:hAnsi="Segoe UI Symbol" w:cs="Segoe UI Symbol"/>
          <w:bCs/>
          <w:sz w:val="24"/>
          <w:szCs w:val="24"/>
        </w:rPr>
        <w:t>☐</w:t>
      </w:r>
      <w:r w:rsidRPr="00226603">
        <w:rPr>
          <w:b/>
          <w:bCs/>
          <w:sz w:val="24"/>
          <w:szCs w:val="24"/>
        </w:rPr>
        <w:t xml:space="preserve"> a.m.  </w:t>
      </w:r>
      <w:bookmarkStart w:id="10" w:name="Check25"/>
      <w:bookmarkEnd w:id="10"/>
      <w:r w:rsidR="00C123BC" w:rsidRPr="00226603">
        <w:rPr>
          <w:rFonts w:ascii="Segoe UI Symbol" w:hAnsi="Segoe UI Symbol" w:cs="Segoe UI Symbol"/>
          <w:bCs/>
          <w:sz w:val="24"/>
          <w:szCs w:val="24"/>
        </w:rPr>
        <w:t>☐</w:t>
      </w:r>
      <w:r w:rsidRPr="00226603">
        <w:rPr>
          <w:b/>
          <w:bCs/>
          <w:sz w:val="24"/>
          <w:szCs w:val="24"/>
        </w:rPr>
        <w:t xml:space="preserve"> p.m.</w:t>
      </w:r>
    </w:p>
    <w:p w14:paraId="37558BFA" w14:textId="77777777" w:rsidR="00123D46" w:rsidRPr="00226603" w:rsidRDefault="00123D46" w:rsidP="00C123BC">
      <w:pPr>
        <w:widowControl/>
        <w:ind w:firstLine="360"/>
        <w:rPr>
          <w:sz w:val="24"/>
          <w:szCs w:val="24"/>
        </w:rPr>
      </w:pPr>
    </w:p>
    <w:p w14:paraId="67E7CE3C" w14:textId="77777777" w:rsidR="00123D46" w:rsidRPr="00226603" w:rsidRDefault="00123D46" w:rsidP="00E2391E">
      <w:pPr>
        <w:widowControl/>
        <w:ind w:firstLine="360"/>
        <w:jc w:val="both"/>
        <w:rPr>
          <w:sz w:val="24"/>
          <w:szCs w:val="24"/>
        </w:rPr>
      </w:pPr>
      <w:r w:rsidRPr="00226603">
        <w:rPr>
          <w:sz w:val="24"/>
          <w:szCs w:val="24"/>
        </w:rPr>
        <w:tab/>
        <w:t xml:space="preserve">IT IS SO ORDERED THIS </w:t>
      </w:r>
      <w:r w:rsidRPr="00226603">
        <w:rPr>
          <w:noProof/>
          <w:sz w:val="24"/>
          <w:szCs w:val="24"/>
        </w:rPr>
        <w:t xml:space="preserve">________ day of _________________, </w:t>
      </w:r>
      <w:bookmarkStart w:id="11" w:name="Text51"/>
      <w:r w:rsidRPr="00226603">
        <w:rPr>
          <w:noProof/>
          <w:sz w:val="24"/>
          <w:szCs w:val="24"/>
        </w:rPr>
        <w:t>20_____</w:t>
      </w:r>
      <w:bookmarkEnd w:id="11"/>
      <w:r w:rsidRPr="00226603">
        <w:rPr>
          <w:sz w:val="24"/>
          <w:szCs w:val="24"/>
        </w:rPr>
        <w:t>.</w:t>
      </w:r>
    </w:p>
    <w:p w14:paraId="42DFBA86" w14:textId="77777777" w:rsidR="00123D46" w:rsidRPr="00226603" w:rsidRDefault="00123D46" w:rsidP="00E2391E">
      <w:pPr>
        <w:widowControl/>
        <w:ind w:firstLine="360"/>
        <w:jc w:val="both"/>
        <w:rPr>
          <w:sz w:val="24"/>
          <w:szCs w:val="24"/>
        </w:rPr>
      </w:pPr>
    </w:p>
    <w:p w14:paraId="1C0381A5" w14:textId="77777777" w:rsidR="00123D46" w:rsidRDefault="00123D46" w:rsidP="00E2391E">
      <w:pPr>
        <w:widowControl/>
        <w:ind w:firstLine="360"/>
        <w:jc w:val="both"/>
        <w:rPr>
          <w:sz w:val="24"/>
          <w:szCs w:val="24"/>
        </w:rPr>
      </w:pPr>
    </w:p>
    <w:p w14:paraId="4D915E0C" w14:textId="77777777" w:rsidR="00123D46" w:rsidRDefault="00123D46" w:rsidP="00E2391E">
      <w:pPr>
        <w:widowControl/>
        <w:ind w:firstLine="360"/>
        <w:jc w:val="both"/>
        <w:rPr>
          <w:sz w:val="24"/>
          <w:szCs w:val="24"/>
        </w:rPr>
      </w:pPr>
    </w:p>
    <w:p w14:paraId="5CD1DAA8" w14:textId="77777777" w:rsidR="00247874" w:rsidRPr="00226603" w:rsidRDefault="00247874" w:rsidP="00E2391E">
      <w:pPr>
        <w:widowControl/>
        <w:ind w:firstLine="360"/>
        <w:jc w:val="both"/>
        <w:rPr>
          <w:sz w:val="24"/>
          <w:szCs w:val="24"/>
        </w:rPr>
      </w:pPr>
    </w:p>
    <w:p w14:paraId="79BE593C" w14:textId="77777777" w:rsidR="00123D46" w:rsidRPr="00226603" w:rsidRDefault="004A2D77" w:rsidP="00C123BC">
      <w:pPr>
        <w:widowControl/>
        <w:ind w:firstLine="360"/>
        <w:jc w:val="center"/>
        <w:rPr>
          <w:sz w:val="24"/>
          <w:szCs w:val="24"/>
        </w:rPr>
      </w:pPr>
      <w:r w:rsidRPr="00226603">
        <w:rPr>
          <w:sz w:val="24"/>
          <w:szCs w:val="24"/>
        </w:rPr>
        <w:br w:type="page"/>
      </w:r>
      <w:r w:rsidR="00123D46" w:rsidRPr="00226603">
        <w:rPr>
          <w:sz w:val="24"/>
          <w:szCs w:val="24"/>
        </w:rPr>
        <w:lastRenderedPageBreak/>
        <w:t>Authority</w:t>
      </w:r>
    </w:p>
    <w:p w14:paraId="16725CD1" w14:textId="77777777" w:rsidR="00123D46" w:rsidRPr="00226603" w:rsidRDefault="00123D46" w:rsidP="00C123BC">
      <w:pPr>
        <w:widowControl/>
        <w:ind w:firstLine="360"/>
        <w:rPr>
          <w:sz w:val="24"/>
          <w:szCs w:val="24"/>
        </w:rPr>
      </w:pPr>
    </w:p>
    <w:p w14:paraId="3C5F87E1" w14:textId="77777777" w:rsidR="006667D0" w:rsidRPr="00337C50" w:rsidRDefault="00123D46" w:rsidP="006667D0">
      <w:pPr>
        <w:widowControl/>
        <w:jc w:val="center"/>
        <w:rPr>
          <w:sz w:val="24"/>
          <w:szCs w:val="24"/>
        </w:rPr>
      </w:pPr>
      <w:r w:rsidRPr="00226603">
        <w:rPr>
          <w:sz w:val="24"/>
          <w:szCs w:val="24"/>
        </w:rPr>
        <w:t xml:space="preserve">K.S.A. </w:t>
      </w:r>
      <w:r w:rsidR="00FC624D" w:rsidRPr="00226603">
        <w:rPr>
          <w:sz w:val="24"/>
          <w:szCs w:val="24"/>
        </w:rPr>
        <w:t xml:space="preserve">38-2205(b), </w:t>
      </w:r>
      <w:r w:rsidRPr="00226603">
        <w:rPr>
          <w:sz w:val="24"/>
          <w:szCs w:val="24"/>
        </w:rPr>
        <w:t>38-2243</w:t>
      </w:r>
      <w:r w:rsidR="006667D0">
        <w:rPr>
          <w:sz w:val="24"/>
          <w:szCs w:val="24"/>
        </w:rPr>
        <w:t>,</w:t>
      </w:r>
      <w:r w:rsidRPr="00226603">
        <w:rPr>
          <w:sz w:val="24"/>
          <w:szCs w:val="24"/>
        </w:rPr>
        <w:t xml:space="preserve"> 42 U.S.C. § 671 </w:t>
      </w:r>
      <w:r w:rsidRPr="00226603">
        <w:rPr>
          <w:i/>
          <w:iCs/>
          <w:sz w:val="24"/>
          <w:szCs w:val="24"/>
        </w:rPr>
        <w:t>et seq.</w:t>
      </w:r>
      <w:r w:rsidR="006667D0">
        <w:rPr>
          <w:iCs/>
          <w:sz w:val="24"/>
          <w:szCs w:val="24"/>
        </w:rPr>
        <w:t>,</w:t>
      </w:r>
      <w:r w:rsidR="006667D0" w:rsidRPr="006667D0">
        <w:rPr>
          <w:iCs/>
          <w:sz w:val="24"/>
          <w:szCs w:val="24"/>
        </w:rPr>
        <w:t xml:space="preserve"> </w:t>
      </w:r>
      <w:r w:rsidR="006667D0">
        <w:rPr>
          <w:iCs/>
          <w:sz w:val="24"/>
          <w:szCs w:val="24"/>
        </w:rPr>
        <w:t xml:space="preserve">25 U.S.C. </w:t>
      </w:r>
      <w:r w:rsidR="006667D0" w:rsidRPr="009B568B">
        <w:rPr>
          <w:sz w:val="24"/>
          <w:szCs w:val="24"/>
        </w:rPr>
        <w:t xml:space="preserve">§1901 </w:t>
      </w:r>
      <w:r w:rsidR="006667D0" w:rsidRPr="009B568B">
        <w:rPr>
          <w:i/>
          <w:iCs/>
          <w:sz w:val="24"/>
          <w:szCs w:val="24"/>
        </w:rPr>
        <w:t>et seq.</w:t>
      </w:r>
      <w:r w:rsidR="006667D0">
        <w:rPr>
          <w:iCs/>
          <w:sz w:val="24"/>
          <w:szCs w:val="24"/>
        </w:rPr>
        <w:t>, and 25 C.F.R. 23</w:t>
      </w:r>
    </w:p>
    <w:p w14:paraId="37ECA74B" w14:textId="77777777" w:rsidR="00123D46" w:rsidRPr="00226603" w:rsidRDefault="00123D46" w:rsidP="00C123BC">
      <w:pPr>
        <w:widowControl/>
        <w:ind w:firstLine="360"/>
        <w:rPr>
          <w:sz w:val="24"/>
          <w:szCs w:val="24"/>
        </w:rPr>
      </w:pPr>
    </w:p>
    <w:p w14:paraId="0CDAB8F3" w14:textId="77777777" w:rsidR="00123D46" w:rsidRDefault="00123D46" w:rsidP="00575648">
      <w:pPr>
        <w:widowControl/>
        <w:jc w:val="center"/>
        <w:rPr>
          <w:i/>
          <w:sz w:val="24"/>
          <w:szCs w:val="24"/>
          <w:u w:val="single"/>
        </w:rPr>
      </w:pPr>
      <w:r w:rsidRPr="00226603">
        <w:rPr>
          <w:sz w:val="24"/>
          <w:szCs w:val="24"/>
        </w:rPr>
        <w:t>Notes on Use</w:t>
      </w:r>
    </w:p>
    <w:p w14:paraId="3DF5E771" w14:textId="77777777" w:rsidR="005A2182" w:rsidRPr="005A2182" w:rsidRDefault="005A2182" w:rsidP="005A2182">
      <w:pPr>
        <w:widowControl/>
        <w:rPr>
          <w:sz w:val="24"/>
          <w:szCs w:val="24"/>
        </w:rPr>
      </w:pPr>
      <w:r>
        <w:rPr>
          <w:i/>
          <w:sz w:val="24"/>
          <w:szCs w:val="24"/>
          <w:u w:val="single"/>
        </w:rPr>
        <w:t>Federal Funding</w:t>
      </w:r>
    </w:p>
    <w:p w14:paraId="1DBCB77D" w14:textId="77777777" w:rsidR="00123D46" w:rsidRPr="00226603" w:rsidRDefault="00123D46" w:rsidP="00C123BC">
      <w:pPr>
        <w:widowControl/>
        <w:ind w:firstLine="360"/>
        <w:rPr>
          <w:sz w:val="24"/>
          <w:szCs w:val="24"/>
        </w:rPr>
      </w:pPr>
    </w:p>
    <w:p w14:paraId="6BD7FD4A" w14:textId="77777777" w:rsidR="00401D39" w:rsidRDefault="00401D39" w:rsidP="00676E39">
      <w:pPr>
        <w:widowControl/>
        <w:ind w:firstLine="720"/>
        <w:jc w:val="both"/>
        <w:rPr>
          <w:sz w:val="24"/>
          <w:szCs w:val="24"/>
        </w:rPr>
      </w:pPr>
      <w:r w:rsidRPr="003A0F2C">
        <w:rPr>
          <w:sz w:val="24"/>
          <w:szCs w:val="24"/>
        </w:rPr>
        <w:t xml:space="preserve">If the court, in issuing this order, removes the child from the home, and if it is the first order removing the child from the home or the first order of removal after a previously removed child has been home for six months or longer (as in an informal supervision), Supreme Court Rule 174 requires the use of this form or another form approved by the Supreme Court as meeting the requirements of the Adoption and Safe Families Act (ASFA), 42 USC § 671 </w:t>
      </w:r>
      <w:r w:rsidRPr="003A0F2C">
        <w:rPr>
          <w:i/>
          <w:iCs/>
          <w:sz w:val="24"/>
          <w:szCs w:val="24"/>
        </w:rPr>
        <w:t>et seq</w:t>
      </w:r>
      <w:r w:rsidRPr="003A0F2C">
        <w:rPr>
          <w:sz w:val="24"/>
          <w:szCs w:val="24"/>
        </w:rPr>
        <w:t>. Failure to make and properly document the findings required by ASFA will result in the loss of federal funding for the placement, or any subsequent placement, of the child in the present case.</w:t>
      </w:r>
    </w:p>
    <w:p w14:paraId="581CF9A4" w14:textId="77777777" w:rsidR="005A2182" w:rsidRDefault="005A2182" w:rsidP="005A2182">
      <w:pPr>
        <w:widowControl/>
        <w:jc w:val="both"/>
        <w:rPr>
          <w:sz w:val="24"/>
          <w:szCs w:val="24"/>
        </w:rPr>
      </w:pPr>
    </w:p>
    <w:p w14:paraId="6AA1E8DC" w14:textId="77777777" w:rsidR="005A2182" w:rsidRPr="00226603" w:rsidRDefault="005A2182" w:rsidP="005A2182">
      <w:pPr>
        <w:widowControl/>
        <w:jc w:val="both"/>
        <w:rPr>
          <w:sz w:val="24"/>
          <w:szCs w:val="24"/>
        </w:rPr>
      </w:pPr>
      <w:r>
        <w:rPr>
          <w:sz w:val="24"/>
          <w:szCs w:val="24"/>
        </w:rPr>
        <w:tab/>
        <w:t>Specific findings of fact regarding reasonable efforts or the emergency, and the likelihood of sustaining harm must be written after the first numbered paragraph on this form. Identical findings may be made for both sections.</w:t>
      </w:r>
    </w:p>
    <w:p w14:paraId="606F296B" w14:textId="77777777" w:rsidR="006A6FBA" w:rsidRDefault="006A6FBA" w:rsidP="005A2182">
      <w:pPr>
        <w:widowControl/>
        <w:jc w:val="both"/>
        <w:rPr>
          <w:sz w:val="24"/>
          <w:szCs w:val="24"/>
        </w:rPr>
      </w:pPr>
    </w:p>
    <w:p w14:paraId="2394E47C" w14:textId="77777777" w:rsidR="005A2182" w:rsidRDefault="005A2182" w:rsidP="005A2182">
      <w:pPr>
        <w:widowControl/>
        <w:jc w:val="both"/>
        <w:rPr>
          <w:sz w:val="24"/>
          <w:szCs w:val="24"/>
          <w:u w:val="single"/>
        </w:rPr>
      </w:pPr>
      <w:r>
        <w:rPr>
          <w:i/>
          <w:sz w:val="24"/>
          <w:szCs w:val="24"/>
          <w:u w:val="single"/>
        </w:rPr>
        <w:t>Indian child</w:t>
      </w:r>
    </w:p>
    <w:p w14:paraId="220E3121" w14:textId="77777777" w:rsidR="005A2182" w:rsidRPr="005A2182" w:rsidRDefault="005A2182" w:rsidP="005A2182">
      <w:pPr>
        <w:widowControl/>
        <w:jc w:val="both"/>
        <w:rPr>
          <w:sz w:val="24"/>
          <w:szCs w:val="24"/>
        </w:rPr>
      </w:pPr>
    </w:p>
    <w:p w14:paraId="157F8ECA" w14:textId="77777777" w:rsidR="006A6FBA" w:rsidRPr="00276E44" w:rsidRDefault="006A6FBA" w:rsidP="006A6FBA">
      <w:pPr>
        <w:widowControl/>
        <w:jc w:val="both"/>
        <w:rPr>
          <w:b/>
          <w:sz w:val="24"/>
          <w:szCs w:val="24"/>
        </w:rPr>
      </w:pPr>
      <w:r w:rsidRPr="00276E44">
        <w:rPr>
          <w:b/>
          <w:sz w:val="22"/>
          <w:szCs w:val="22"/>
        </w:rPr>
        <w:tab/>
      </w:r>
      <w:r w:rsidRPr="00276E44">
        <w:rPr>
          <w:b/>
          <w:sz w:val="24"/>
          <w:szCs w:val="24"/>
        </w:rPr>
        <w:t xml:space="preserve">This form is to be used if the </w:t>
      </w:r>
      <w:r>
        <w:rPr>
          <w:b/>
          <w:sz w:val="24"/>
          <w:szCs w:val="24"/>
        </w:rPr>
        <w:t>s</w:t>
      </w:r>
      <w:r w:rsidRPr="00276E44">
        <w:rPr>
          <w:b/>
          <w:sz w:val="24"/>
          <w:szCs w:val="24"/>
        </w:rPr>
        <w:t xml:space="preserve">tate or the court knows or has reason to know that the child is an Indian child. </w:t>
      </w:r>
      <w:r w:rsidR="00676E39">
        <w:rPr>
          <w:sz w:val="24"/>
          <w:szCs w:val="24"/>
        </w:rPr>
        <w:t xml:space="preserve">The court must ask each participant in the case whether the participant knows or has reason to know that the child is an Indian child. </w:t>
      </w:r>
      <w:r w:rsidR="003418C9" w:rsidRPr="00EE504C">
        <w:rPr>
          <w:sz w:val="24"/>
          <w:szCs w:val="24"/>
        </w:rPr>
        <w:t>The term “participant” is</w:t>
      </w:r>
      <w:r w:rsidR="003418C9">
        <w:rPr>
          <w:sz w:val="24"/>
          <w:szCs w:val="24"/>
        </w:rPr>
        <w:t xml:space="preserve"> used</w:t>
      </w:r>
      <w:r w:rsidR="003418C9" w:rsidRPr="00EE504C">
        <w:rPr>
          <w:sz w:val="24"/>
          <w:szCs w:val="24"/>
        </w:rPr>
        <w:t xml:space="preserve"> in the regulations and is meant to be very broad. The goal is to encourage anyone, not just parties, to provide information to the court.</w:t>
      </w:r>
      <w:r w:rsidR="000C4038">
        <w:rPr>
          <w:b/>
          <w:sz w:val="24"/>
          <w:szCs w:val="24"/>
        </w:rPr>
        <w:t xml:space="preserve"> </w:t>
      </w:r>
      <w:r w:rsidR="00676E39">
        <w:rPr>
          <w:sz w:val="24"/>
          <w:szCs w:val="24"/>
        </w:rPr>
        <w:t xml:space="preserve">The inquiry and all responses should be on the record. The court must also instruct the parties to inform the court if they subsequently receive information that provides reason to know the child is an Indian child. 25 C.F.R. 23.107(a). </w:t>
      </w:r>
      <w:r w:rsidRPr="005B4C08">
        <w:rPr>
          <w:b/>
          <w:sz w:val="24"/>
          <w:szCs w:val="24"/>
        </w:rPr>
        <w:t>If there is reason to know the child is an Indian child</w:t>
      </w:r>
      <w:r>
        <w:rPr>
          <w:b/>
          <w:sz w:val="24"/>
          <w:szCs w:val="24"/>
        </w:rPr>
        <w:t xml:space="preserve">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00D00F3A">
        <w:rPr>
          <w:sz w:val="24"/>
          <w:szCs w:val="24"/>
        </w:rPr>
        <w:t xml:space="preserve">The court should document what is the “reason to know the child is an Indian child” in the space provided in the form. </w:t>
      </w:r>
      <w:r w:rsidRPr="00276E44">
        <w:rPr>
          <w:b/>
          <w:sz w:val="24"/>
          <w:szCs w:val="24"/>
        </w:rPr>
        <w:t xml:space="preserve">The state and the secretary should be pursuing information required by the Indian Child Welfare Act (ICWA), 25 U.S.C. 1901 </w:t>
      </w:r>
      <w:r w:rsidRPr="00276E44">
        <w:rPr>
          <w:b/>
          <w:i/>
          <w:sz w:val="24"/>
          <w:szCs w:val="24"/>
        </w:rPr>
        <w:t>et seq</w:t>
      </w:r>
      <w:r w:rsidRPr="00276E44">
        <w:rPr>
          <w:b/>
          <w:sz w:val="24"/>
          <w:szCs w:val="24"/>
        </w:rPr>
        <w:t>.</w:t>
      </w:r>
      <w:r w:rsidR="00D00F3A">
        <w:rPr>
          <w:b/>
          <w:sz w:val="24"/>
          <w:szCs w:val="24"/>
        </w:rPr>
        <w:t>,</w:t>
      </w:r>
      <w:r w:rsidRPr="00276E44">
        <w:rPr>
          <w:b/>
          <w:sz w:val="24"/>
          <w:szCs w:val="24"/>
        </w:rPr>
        <w:t xml:space="preserve"> at this time.  </w:t>
      </w:r>
    </w:p>
    <w:p w14:paraId="5995A004" w14:textId="77777777" w:rsidR="00676E39" w:rsidRDefault="00676E39" w:rsidP="00676E39">
      <w:pPr>
        <w:widowControl/>
        <w:jc w:val="both"/>
        <w:rPr>
          <w:sz w:val="24"/>
          <w:szCs w:val="24"/>
        </w:rPr>
      </w:pPr>
    </w:p>
    <w:p w14:paraId="5C28A1FA" w14:textId="77777777" w:rsidR="00676E39" w:rsidRDefault="00676E39" w:rsidP="00676E39">
      <w:pPr>
        <w:widowControl/>
        <w:ind w:firstLine="720"/>
        <w:jc w:val="both"/>
        <w:rPr>
          <w:sz w:val="24"/>
          <w:szCs w:val="24"/>
        </w:rPr>
      </w:pPr>
      <w:r>
        <w:rPr>
          <w:sz w:val="24"/>
          <w:szCs w:val="24"/>
        </w:rPr>
        <w:t xml:space="preserve">The court “has reason to know” a child is an Indian child if: </w:t>
      </w:r>
    </w:p>
    <w:p w14:paraId="1DDADC93" w14:textId="77777777" w:rsidR="00676E39" w:rsidRDefault="00676E39" w:rsidP="00676E39">
      <w:pPr>
        <w:widowControl/>
        <w:jc w:val="both"/>
        <w:rPr>
          <w:sz w:val="24"/>
          <w:szCs w:val="24"/>
        </w:rPr>
      </w:pPr>
    </w:p>
    <w:p w14:paraId="704CA454" w14:textId="77777777" w:rsidR="00676E39" w:rsidRDefault="00676E39" w:rsidP="00676E39">
      <w:pPr>
        <w:widowControl/>
        <w:ind w:left="1080" w:right="1440" w:hanging="360"/>
        <w:jc w:val="both"/>
        <w:rPr>
          <w:sz w:val="24"/>
          <w:szCs w:val="24"/>
        </w:rPr>
      </w:pPr>
      <w:r>
        <w:rPr>
          <w:sz w:val="24"/>
          <w:szCs w:val="24"/>
        </w:rPr>
        <w:t>“(1) Any participant in the proceeding, officer of the court involved in the proceeding, Indian Tribe, Indian organization, or agency informs the court that the child is an Indian child;</w:t>
      </w:r>
    </w:p>
    <w:p w14:paraId="47491BCF" w14:textId="77777777" w:rsidR="00676E39" w:rsidRDefault="00676E39" w:rsidP="00676E39">
      <w:pPr>
        <w:widowControl/>
        <w:ind w:left="1080" w:right="1440" w:hanging="360"/>
        <w:jc w:val="both"/>
        <w:rPr>
          <w:sz w:val="24"/>
          <w:szCs w:val="24"/>
        </w:rPr>
      </w:pPr>
      <w:r>
        <w:rPr>
          <w:sz w:val="24"/>
          <w:szCs w:val="24"/>
        </w:rPr>
        <w:t xml:space="preserve">(2) Any participant in the proceeding, officer of the court involved in the proceeding, Indian Tribe, Indian organization, or agency informs the </w:t>
      </w:r>
      <w:r>
        <w:rPr>
          <w:sz w:val="24"/>
          <w:szCs w:val="24"/>
        </w:rPr>
        <w:lastRenderedPageBreak/>
        <w:t>court that it has discovered information indicating that the child is an Indian child;</w:t>
      </w:r>
    </w:p>
    <w:p w14:paraId="5ABCA040" w14:textId="77777777" w:rsidR="00676E39" w:rsidRDefault="00676E39" w:rsidP="00676E39">
      <w:pPr>
        <w:widowControl/>
        <w:ind w:left="1080" w:right="1440" w:hanging="360"/>
        <w:jc w:val="both"/>
        <w:rPr>
          <w:sz w:val="24"/>
          <w:szCs w:val="24"/>
        </w:rPr>
      </w:pPr>
      <w:r>
        <w:rPr>
          <w:sz w:val="24"/>
          <w:szCs w:val="24"/>
        </w:rPr>
        <w:t>(3) The child who is the subject of the proceeding gives the court reason to know he or she is an Indian child;</w:t>
      </w:r>
    </w:p>
    <w:p w14:paraId="115C9F1B" w14:textId="77777777" w:rsidR="00676E39" w:rsidRDefault="00676E39" w:rsidP="00676E39">
      <w:pPr>
        <w:widowControl/>
        <w:ind w:left="1080" w:right="1440" w:hanging="360"/>
        <w:jc w:val="both"/>
        <w:rPr>
          <w:sz w:val="24"/>
          <w:szCs w:val="24"/>
        </w:rPr>
      </w:pPr>
      <w:r>
        <w:rPr>
          <w:sz w:val="24"/>
          <w:szCs w:val="24"/>
        </w:rPr>
        <w:t>(4) The court is informed that the domicile or residence of the child, the child’s parents, or the child’s Indian custodian is on a reservation or in an Alaska Native village;</w:t>
      </w:r>
    </w:p>
    <w:p w14:paraId="295078D8" w14:textId="77777777" w:rsidR="00676E39" w:rsidRDefault="00676E39" w:rsidP="00676E39">
      <w:pPr>
        <w:widowControl/>
        <w:ind w:left="1080" w:right="1440" w:hanging="360"/>
        <w:jc w:val="both"/>
        <w:rPr>
          <w:sz w:val="24"/>
          <w:szCs w:val="24"/>
        </w:rPr>
      </w:pPr>
      <w:r>
        <w:rPr>
          <w:sz w:val="24"/>
          <w:szCs w:val="24"/>
        </w:rPr>
        <w:t>(5) The court is informed that the child is or has been a ward of a Tribal court; or</w:t>
      </w:r>
    </w:p>
    <w:p w14:paraId="0F38CC7D" w14:textId="77777777" w:rsidR="00676E39" w:rsidRDefault="00676E39" w:rsidP="00676E39">
      <w:pPr>
        <w:widowControl/>
        <w:ind w:left="1080" w:right="1440" w:hanging="360"/>
        <w:jc w:val="both"/>
        <w:rPr>
          <w:sz w:val="24"/>
          <w:szCs w:val="24"/>
        </w:rPr>
      </w:pPr>
      <w:r>
        <w:rPr>
          <w:sz w:val="24"/>
          <w:szCs w:val="24"/>
        </w:rPr>
        <w:t>(6) The court is informed that either parent or the child possesses an identification card indicating membership in an Indian Tribe.” 25 C.F.R. 23.107(c).</w:t>
      </w:r>
    </w:p>
    <w:p w14:paraId="11099EF8" w14:textId="77777777" w:rsidR="006A6FBA" w:rsidRDefault="006A6FBA" w:rsidP="006A6FBA">
      <w:pPr>
        <w:widowControl/>
        <w:jc w:val="both"/>
        <w:rPr>
          <w:sz w:val="24"/>
          <w:szCs w:val="24"/>
        </w:rPr>
      </w:pPr>
    </w:p>
    <w:p w14:paraId="3924557A" w14:textId="77777777" w:rsidR="00EB4960" w:rsidRPr="005A2182" w:rsidRDefault="005A2182" w:rsidP="00FD5051">
      <w:pPr>
        <w:widowControl/>
        <w:jc w:val="both"/>
        <w:rPr>
          <w:sz w:val="24"/>
          <w:szCs w:val="24"/>
        </w:rPr>
      </w:pPr>
      <w:r>
        <w:rPr>
          <w:i/>
          <w:sz w:val="24"/>
          <w:szCs w:val="24"/>
          <w:u w:val="single"/>
        </w:rPr>
        <w:t>Standard for Removal</w:t>
      </w:r>
    </w:p>
    <w:p w14:paraId="41F00ACD" w14:textId="77777777" w:rsidR="005A2182" w:rsidRPr="005A2182" w:rsidRDefault="005A2182" w:rsidP="00FD5051">
      <w:pPr>
        <w:widowControl/>
        <w:jc w:val="both"/>
        <w:rPr>
          <w:i/>
          <w:sz w:val="24"/>
          <w:szCs w:val="24"/>
          <w:u w:val="single"/>
        </w:rPr>
      </w:pPr>
    </w:p>
    <w:p w14:paraId="30DB4060" w14:textId="77777777" w:rsidR="00580797" w:rsidRDefault="00580797" w:rsidP="00580797">
      <w:pPr>
        <w:ind w:firstLine="720"/>
        <w:jc w:val="both"/>
        <w:rPr>
          <w:sz w:val="24"/>
          <w:szCs w:val="24"/>
        </w:rPr>
      </w:pPr>
      <w:r>
        <w:rPr>
          <w:sz w:val="24"/>
          <w:szCs w:val="24"/>
        </w:rPr>
        <w:t>T</w:t>
      </w:r>
      <w:r w:rsidRPr="009B568B">
        <w:rPr>
          <w:sz w:val="24"/>
          <w:szCs w:val="24"/>
        </w:rPr>
        <w:t>he Indian Child Welfare Act (ICWA) requires the court to determine if active efforts</w:t>
      </w:r>
      <w:r w:rsidRPr="00BC1A8A">
        <w:rPr>
          <w:sz w:val="24"/>
          <w:szCs w:val="24"/>
        </w:rPr>
        <w:t xml:space="preserve"> </w:t>
      </w:r>
      <w:r w:rsidRPr="009B568B">
        <w:rPr>
          <w:sz w:val="24"/>
          <w:szCs w:val="24"/>
        </w:rPr>
        <w:t xml:space="preserve">were made to prevent the removal of the Indian child from the home. </w:t>
      </w:r>
      <w:r w:rsidRPr="00071DC1">
        <w:rPr>
          <w:sz w:val="24"/>
          <w:szCs w:val="24"/>
        </w:rPr>
        <w:t>“Active efforts”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 25 C.F.R. 23.2</w:t>
      </w:r>
      <w:r>
        <w:rPr>
          <w:sz w:val="24"/>
          <w:szCs w:val="24"/>
        </w:rPr>
        <w:t>.</w:t>
      </w:r>
    </w:p>
    <w:p w14:paraId="66417DE9" w14:textId="77777777" w:rsidR="00580797" w:rsidRDefault="00580797" w:rsidP="00580797">
      <w:pPr>
        <w:ind w:firstLine="720"/>
        <w:jc w:val="both"/>
        <w:rPr>
          <w:sz w:val="24"/>
          <w:szCs w:val="24"/>
        </w:rPr>
      </w:pPr>
    </w:p>
    <w:p w14:paraId="79884814" w14:textId="77777777" w:rsidR="006667D0" w:rsidRDefault="006667D0" w:rsidP="006667D0">
      <w:pPr>
        <w:widowControl/>
        <w:ind w:firstLine="720"/>
        <w:jc w:val="both"/>
        <w:rPr>
          <w:sz w:val="24"/>
          <w:szCs w:val="24"/>
        </w:rPr>
      </w:pPr>
      <w:r w:rsidRPr="00276E44">
        <w:rPr>
          <w:sz w:val="24"/>
          <w:szCs w:val="24"/>
        </w:rPr>
        <w:t>ICWA,</w:t>
      </w:r>
      <w:r>
        <w:rPr>
          <w:sz w:val="24"/>
          <w:szCs w:val="24"/>
        </w:rPr>
        <w:t xml:space="preserve"> specifically</w:t>
      </w:r>
      <w:r w:rsidR="00715044">
        <w:rPr>
          <w:sz w:val="24"/>
          <w:szCs w:val="24"/>
        </w:rPr>
        <w:t xml:space="preserve"> 25 U.S.C. 1922</w:t>
      </w:r>
      <w:r w:rsidRPr="00276E44">
        <w:rPr>
          <w:sz w:val="24"/>
          <w:szCs w:val="24"/>
        </w:rPr>
        <w:t xml:space="preserve">, allows the removal of an Indian child in order to prevent imminent physical damage or harm to the child. </w:t>
      </w:r>
      <w:r>
        <w:rPr>
          <w:sz w:val="24"/>
          <w:szCs w:val="24"/>
        </w:rPr>
        <w:t xml:space="preserve">Federal courts have determined this to include “circumstances in which the child is immediately threatened with harm, including when there is an immediate threat to the safety of the child, when a young child is left without care or adequate supervision, or where there is evidence of serious ongoing abuse and the officials have reason to fear imminent recurrence.” BIA Guidelines for Implementing the Indian Child Welfare Act, December 2016, Section C.2. (quoting from </w:t>
      </w:r>
      <w:proofErr w:type="spellStart"/>
      <w:r>
        <w:rPr>
          <w:i/>
          <w:sz w:val="24"/>
          <w:szCs w:val="24"/>
        </w:rPr>
        <w:t>Hurlman</w:t>
      </w:r>
      <w:proofErr w:type="spellEnd"/>
      <w:r>
        <w:rPr>
          <w:i/>
          <w:sz w:val="24"/>
          <w:szCs w:val="24"/>
        </w:rPr>
        <w:t xml:space="preserve"> v. Ric</w:t>
      </w:r>
      <w:r>
        <w:rPr>
          <w:sz w:val="24"/>
          <w:szCs w:val="24"/>
        </w:rPr>
        <w:t xml:space="preserve">, 927 F.2d 74, 80-81 [2d Cit. 1999]). </w:t>
      </w:r>
      <w:r w:rsidR="006E1FD4">
        <w:rPr>
          <w:sz w:val="24"/>
          <w:szCs w:val="24"/>
        </w:rPr>
        <w:t xml:space="preserve">The U.S Department of the Interior interprets the standard that removal of an Indian child “is necessary to prevent imminent physical damage or harm” as mirroring the constitutional standard for removal of </w:t>
      </w:r>
      <w:r w:rsidR="006E1FD4">
        <w:rPr>
          <w:i/>
          <w:sz w:val="24"/>
          <w:szCs w:val="24"/>
        </w:rPr>
        <w:t>any</w:t>
      </w:r>
      <w:r w:rsidR="006E1FD4">
        <w:rPr>
          <w:sz w:val="24"/>
          <w:szCs w:val="24"/>
        </w:rPr>
        <w:t xml:space="preserve"> child from his or her parents without providing due process. BIA Guidelines, December 2016, Section C.2.</w:t>
      </w:r>
    </w:p>
    <w:p w14:paraId="7C4231CE" w14:textId="77777777" w:rsidR="00AE4510" w:rsidRPr="00226603" w:rsidRDefault="00123D46" w:rsidP="00C123BC">
      <w:pPr>
        <w:widowControl/>
        <w:ind w:firstLine="360"/>
        <w:jc w:val="both"/>
        <w:rPr>
          <w:sz w:val="24"/>
          <w:szCs w:val="24"/>
        </w:rPr>
      </w:pPr>
      <w:r w:rsidRPr="00226603">
        <w:rPr>
          <w:sz w:val="24"/>
          <w:szCs w:val="24"/>
        </w:rPr>
        <w:t xml:space="preserve"> </w:t>
      </w:r>
    </w:p>
    <w:p w14:paraId="127DA67F" w14:textId="77777777" w:rsidR="00D00F3A" w:rsidRDefault="00123D46" w:rsidP="00072036">
      <w:pPr>
        <w:widowControl/>
        <w:ind w:firstLine="720"/>
        <w:jc w:val="both"/>
        <w:rPr>
          <w:sz w:val="24"/>
          <w:szCs w:val="24"/>
        </w:rPr>
      </w:pPr>
      <w:r w:rsidRPr="00226603">
        <w:rPr>
          <w:sz w:val="24"/>
          <w:szCs w:val="24"/>
        </w:rPr>
        <w:t>The court may issue a temporary custody order after a hearing and upon making probable cause findings as required by ASFA and K.S.A. 38-2243(</w:t>
      </w:r>
      <w:proofErr w:type="spellStart"/>
      <w:r w:rsidRPr="00226603">
        <w:rPr>
          <w:sz w:val="24"/>
          <w:szCs w:val="24"/>
        </w:rPr>
        <w:t>i</w:t>
      </w:r>
      <w:proofErr w:type="spellEnd"/>
      <w:r w:rsidRPr="00226603">
        <w:rPr>
          <w:sz w:val="24"/>
          <w:szCs w:val="24"/>
        </w:rPr>
        <w:t>), which are set out in this form.</w:t>
      </w:r>
      <w:r w:rsidR="00D00F3A">
        <w:rPr>
          <w:sz w:val="24"/>
          <w:szCs w:val="24"/>
        </w:rPr>
        <w:t xml:space="preserve"> The court must find that the child is likely to sustain imminent physical damage or harm by clear and convincing evidence rather than just by probable cause.</w:t>
      </w:r>
    </w:p>
    <w:p w14:paraId="796916F2" w14:textId="77777777" w:rsidR="00D00F3A" w:rsidRDefault="00D00F3A" w:rsidP="00072036">
      <w:pPr>
        <w:widowControl/>
        <w:ind w:firstLine="720"/>
        <w:jc w:val="both"/>
        <w:rPr>
          <w:sz w:val="24"/>
          <w:szCs w:val="24"/>
        </w:rPr>
      </w:pPr>
    </w:p>
    <w:p w14:paraId="4FA246B0" w14:textId="77777777" w:rsidR="00FD5051" w:rsidRDefault="00123D46" w:rsidP="00072036">
      <w:pPr>
        <w:widowControl/>
        <w:ind w:firstLine="720"/>
        <w:jc w:val="both"/>
        <w:rPr>
          <w:sz w:val="24"/>
          <w:szCs w:val="24"/>
        </w:rPr>
      </w:pPr>
      <w:r w:rsidRPr="00226603">
        <w:rPr>
          <w:sz w:val="24"/>
          <w:szCs w:val="24"/>
        </w:rPr>
        <w:lastRenderedPageBreak/>
        <w:t xml:space="preserve">The </w:t>
      </w:r>
      <w:r w:rsidR="00715044">
        <w:rPr>
          <w:sz w:val="24"/>
          <w:szCs w:val="24"/>
        </w:rPr>
        <w:t xml:space="preserve">Kansas </w:t>
      </w:r>
      <w:r w:rsidRPr="00226603">
        <w:rPr>
          <w:sz w:val="24"/>
          <w:szCs w:val="24"/>
        </w:rPr>
        <w:t>statute</w:t>
      </w:r>
      <w:r w:rsidR="00715044">
        <w:rPr>
          <w:sz w:val="24"/>
          <w:szCs w:val="24"/>
        </w:rPr>
        <w:t>s require</w:t>
      </w:r>
      <w:r w:rsidRPr="00226603">
        <w:rPr>
          <w:sz w:val="24"/>
          <w:szCs w:val="24"/>
        </w:rPr>
        <w:t xml:space="preserve"> the temporary custody hearing take place within 72 hours (not including Saturday, Sunday, legal holidays and days on which the clerk of the court is not available) of the </w:t>
      </w:r>
      <w:r w:rsidR="00AE5981" w:rsidRPr="00226603">
        <w:rPr>
          <w:sz w:val="24"/>
          <w:szCs w:val="24"/>
        </w:rPr>
        <w:t>e</w:t>
      </w:r>
      <w:r w:rsidRPr="00226603">
        <w:rPr>
          <w:sz w:val="24"/>
          <w:szCs w:val="24"/>
        </w:rPr>
        <w:t>xecution of a protective custody order (Form 106</w:t>
      </w:r>
      <w:r w:rsidR="006667D0">
        <w:rPr>
          <w:sz w:val="24"/>
          <w:szCs w:val="24"/>
        </w:rPr>
        <w:t xml:space="preserve"> or 208</w:t>
      </w:r>
      <w:r w:rsidRPr="00226603">
        <w:rPr>
          <w:sz w:val="24"/>
          <w:szCs w:val="24"/>
        </w:rPr>
        <w:t xml:space="preserve">) or of a child’s being admitted to a placement while in police protective custody </w:t>
      </w:r>
      <w:r w:rsidR="00EB4960">
        <w:rPr>
          <w:sz w:val="24"/>
          <w:szCs w:val="24"/>
        </w:rPr>
        <w:t>pursuant to K.S.A. 38-2233(e).</w:t>
      </w:r>
      <w:r w:rsidR="00072036">
        <w:rPr>
          <w:sz w:val="24"/>
          <w:szCs w:val="24"/>
        </w:rPr>
        <w:t xml:space="preserve"> </w:t>
      </w:r>
    </w:p>
    <w:p w14:paraId="1F7EA2AF" w14:textId="77777777" w:rsidR="00FD5051" w:rsidRDefault="00FD5051" w:rsidP="00072036">
      <w:pPr>
        <w:widowControl/>
        <w:ind w:firstLine="720"/>
        <w:jc w:val="both"/>
        <w:rPr>
          <w:sz w:val="24"/>
          <w:szCs w:val="24"/>
        </w:rPr>
      </w:pPr>
    </w:p>
    <w:p w14:paraId="5833D7C2" w14:textId="77777777" w:rsidR="00072036" w:rsidRDefault="00072036" w:rsidP="00072036">
      <w:pPr>
        <w:widowControl/>
        <w:ind w:firstLine="720"/>
        <w:jc w:val="both"/>
        <w:rPr>
          <w:sz w:val="22"/>
          <w:szCs w:val="22"/>
        </w:rPr>
      </w:pPr>
      <w:r>
        <w:rPr>
          <w:sz w:val="24"/>
          <w:szCs w:val="24"/>
        </w:rPr>
        <w:t>“Any emergency removal or placement of an Indian child must terminate immediately when the removal or placement is no longer necessary to prevent immediate physical damage or harm to the child.” 25 C.F.R. 23.113(a). If the threat has been removed and the child is no longer at risk, the State should terminate the removal, either by returning the child to the parent</w:t>
      </w:r>
      <w:r w:rsidR="006419D9">
        <w:rPr>
          <w:sz w:val="24"/>
          <w:szCs w:val="24"/>
        </w:rPr>
        <w:t>, Indian custodian,</w:t>
      </w:r>
      <w:r>
        <w:rPr>
          <w:sz w:val="24"/>
          <w:szCs w:val="24"/>
        </w:rPr>
        <w:t xml:space="preserve"> or transferring the case to Tribal jurisdiction. However, if circumstances warrant, the State may instead initiate a child-custody proceeding to which the full set of ICWA protections would apply. BIA Guidelines for Implementing the Indian Child Welfare Act, December 2016, Section C.3.</w:t>
      </w:r>
    </w:p>
    <w:p w14:paraId="57E9128E" w14:textId="77777777" w:rsidR="00072036" w:rsidRDefault="00072036" w:rsidP="00072036">
      <w:pPr>
        <w:widowControl/>
        <w:jc w:val="both"/>
        <w:rPr>
          <w:sz w:val="24"/>
          <w:szCs w:val="24"/>
        </w:rPr>
      </w:pPr>
    </w:p>
    <w:p w14:paraId="2379ACB3" w14:textId="77777777" w:rsidR="00D00F3A" w:rsidRPr="00D00F3A" w:rsidRDefault="00D00F3A" w:rsidP="00072036">
      <w:pPr>
        <w:widowControl/>
        <w:jc w:val="both"/>
        <w:rPr>
          <w:sz w:val="24"/>
          <w:szCs w:val="24"/>
          <w:u w:val="single"/>
        </w:rPr>
      </w:pPr>
      <w:r w:rsidRPr="00D00F3A">
        <w:rPr>
          <w:i/>
          <w:sz w:val="24"/>
          <w:szCs w:val="24"/>
          <w:u w:val="single"/>
        </w:rPr>
        <w:t>ICWA Notice of the Proceeding</w:t>
      </w:r>
    </w:p>
    <w:p w14:paraId="0DE32413" w14:textId="77777777" w:rsidR="00D00F3A" w:rsidRPr="00D00F3A" w:rsidRDefault="00D00F3A" w:rsidP="00072036">
      <w:pPr>
        <w:widowControl/>
        <w:jc w:val="both"/>
        <w:rPr>
          <w:sz w:val="24"/>
          <w:szCs w:val="24"/>
        </w:rPr>
      </w:pPr>
    </w:p>
    <w:p w14:paraId="5DEBA698" w14:textId="77777777" w:rsidR="00D00F3A" w:rsidRDefault="00D00F3A" w:rsidP="00D00F3A">
      <w:pPr>
        <w:widowControl/>
        <w:jc w:val="both"/>
        <w:rPr>
          <w:sz w:val="24"/>
          <w:szCs w:val="24"/>
        </w:rPr>
      </w:pPr>
      <w:r w:rsidRPr="00D00F3A">
        <w:rPr>
          <w:sz w:val="24"/>
          <w:szCs w:val="24"/>
        </w:rPr>
        <w:tab/>
      </w:r>
      <w:r w:rsidR="000C4038">
        <w:rPr>
          <w:sz w:val="24"/>
          <w:szCs w:val="24"/>
        </w:rPr>
        <w:t xml:space="preserve">At least 10 days before the adjudication hearing, </w:t>
      </w:r>
      <w:r w:rsidR="000C4038" w:rsidRPr="00D00F3A">
        <w:rPr>
          <w:sz w:val="24"/>
          <w:szCs w:val="24"/>
        </w:rPr>
        <w:t xml:space="preserve">the parents, Indian custodian, and the Indian </w:t>
      </w:r>
      <w:r w:rsidR="000C4038">
        <w:rPr>
          <w:sz w:val="24"/>
          <w:szCs w:val="24"/>
        </w:rPr>
        <w:t xml:space="preserve">child’s </w:t>
      </w:r>
      <w:r w:rsidR="00A25C41">
        <w:rPr>
          <w:sz w:val="24"/>
          <w:szCs w:val="24"/>
        </w:rPr>
        <w:t>Tribe</w:t>
      </w:r>
      <w:r w:rsidR="000C4038">
        <w:rPr>
          <w:sz w:val="24"/>
          <w:szCs w:val="24"/>
        </w:rPr>
        <w:t xml:space="preserve"> must receive N</w:t>
      </w:r>
      <w:r w:rsidR="000C4038" w:rsidRPr="00D00F3A">
        <w:rPr>
          <w:sz w:val="24"/>
          <w:szCs w:val="24"/>
        </w:rPr>
        <w:t>otice of the proceedings (Form 210) by registered or certified mail with return receipt requested.</w:t>
      </w:r>
      <w:r w:rsidR="000C4038">
        <w:rPr>
          <w:sz w:val="24"/>
          <w:szCs w:val="24"/>
        </w:rPr>
        <w:t xml:space="preserve"> The Notice of the proceeding is not required before the temporary custody hearing. </w:t>
      </w:r>
      <w:r w:rsidRPr="00D00F3A">
        <w:rPr>
          <w:sz w:val="24"/>
          <w:szCs w:val="24"/>
        </w:rPr>
        <w:t xml:space="preserve"> Copies of the notices</w:t>
      </w:r>
      <w:r w:rsidR="00AA1F61">
        <w:rPr>
          <w:sz w:val="24"/>
          <w:szCs w:val="24"/>
        </w:rPr>
        <w:t xml:space="preserve"> of the proceeding</w:t>
      </w:r>
      <w:r w:rsidRPr="00D00F3A">
        <w:rPr>
          <w:sz w:val="24"/>
          <w:szCs w:val="24"/>
        </w:rPr>
        <w:t xml:space="preserve"> must be sent via registered or certified mail with return receipt requested to the Department of the Interior by serving Regional Director of the  area office of the Bureau of Indian Affairs as indicated in 25 C.F.R. 23.11(b). 25 C.F.R. 23.11(a). “Notice may also be sent via personal service or electronically, but such alternative methods do not replace the requirement for notice to be sent by registered or certified mail with return receipt requested.” 25 C.F.R. 23.111(c).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Bureau of Indian Affairs Regional Director. 25 C.F.R. 23.111(e).</w:t>
      </w:r>
    </w:p>
    <w:p w14:paraId="3463102D" w14:textId="77777777" w:rsidR="006E4832" w:rsidRDefault="006E4832" w:rsidP="00D00F3A">
      <w:pPr>
        <w:widowControl/>
        <w:jc w:val="both"/>
        <w:rPr>
          <w:sz w:val="24"/>
          <w:szCs w:val="24"/>
        </w:rPr>
      </w:pPr>
    </w:p>
    <w:p w14:paraId="57706AF5" w14:textId="77777777" w:rsidR="006E4832" w:rsidRPr="00D00F3A" w:rsidRDefault="006E4832" w:rsidP="00D00F3A">
      <w:pPr>
        <w:widowControl/>
        <w:jc w:val="both"/>
        <w:rPr>
          <w:sz w:val="24"/>
          <w:szCs w:val="24"/>
        </w:rPr>
      </w:pPr>
      <w:r>
        <w:rPr>
          <w:sz w:val="24"/>
          <w:szCs w:val="24"/>
        </w:rPr>
        <w:tab/>
        <w:t>The Notice of the proceeding is separate from any notice of hearing requirements under Kansas state law. The Notice of the proceeding must be served on all the required people at the beginning of a CINC case before adjudication and disposition. It must again be served on all the required people before the court terminates parental rights.</w:t>
      </w:r>
    </w:p>
    <w:p w14:paraId="0EC42654" w14:textId="77777777" w:rsidR="00D00F3A" w:rsidRPr="00D00F3A" w:rsidRDefault="00D00F3A" w:rsidP="00D00F3A">
      <w:pPr>
        <w:widowControl/>
        <w:jc w:val="both"/>
        <w:rPr>
          <w:sz w:val="24"/>
          <w:szCs w:val="24"/>
        </w:rPr>
      </w:pPr>
    </w:p>
    <w:p w14:paraId="15FF1885" w14:textId="77777777" w:rsidR="00D00F3A" w:rsidRPr="00D00F3A" w:rsidRDefault="00D00F3A" w:rsidP="00D00F3A">
      <w:pPr>
        <w:widowControl/>
        <w:jc w:val="both"/>
        <w:rPr>
          <w:sz w:val="24"/>
          <w:szCs w:val="24"/>
        </w:rPr>
      </w:pPr>
      <w:r w:rsidRPr="00D00F3A">
        <w:rPr>
          <w:sz w:val="24"/>
          <w:szCs w:val="24"/>
        </w:rPr>
        <w:tab/>
        <w:t xml:space="preserve">An “Indian custodian” means any Indian person who has legal custody of an Indian child under tribal law or custom or under State law or to whom temporary physical care, custody, and control has been transferred by the parent of such child. 25 U.S.C. 1903(6). </w:t>
      </w:r>
    </w:p>
    <w:p w14:paraId="765C5C09" w14:textId="77777777" w:rsidR="00D00F3A" w:rsidRDefault="00D00F3A" w:rsidP="00072036">
      <w:pPr>
        <w:widowControl/>
        <w:jc w:val="both"/>
        <w:rPr>
          <w:sz w:val="24"/>
          <w:szCs w:val="24"/>
        </w:rPr>
      </w:pPr>
    </w:p>
    <w:p w14:paraId="5043CE8A" w14:textId="77777777" w:rsidR="005A2182" w:rsidRDefault="005A2182" w:rsidP="00072036">
      <w:pPr>
        <w:widowControl/>
        <w:jc w:val="both"/>
        <w:rPr>
          <w:sz w:val="24"/>
          <w:szCs w:val="24"/>
        </w:rPr>
      </w:pPr>
      <w:r>
        <w:rPr>
          <w:i/>
          <w:sz w:val="24"/>
          <w:szCs w:val="24"/>
          <w:u w:val="single"/>
        </w:rPr>
        <w:t>Notice</w:t>
      </w:r>
      <w:r w:rsidR="00D00F3A">
        <w:rPr>
          <w:i/>
          <w:sz w:val="24"/>
          <w:szCs w:val="24"/>
          <w:u w:val="single"/>
        </w:rPr>
        <w:t xml:space="preserve"> of hearing</w:t>
      </w:r>
    </w:p>
    <w:p w14:paraId="545754FB" w14:textId="77777777" w:rsidR="005A2182" w:rsidRPr="005A2182" w:rsidRDefault="005A2182" w:rsidP="00072036">
      <w:pPr>
        <w:widowControl/>
        <w:jc w:val="both"/>
        <w:rPr>
          <w:sz w:val="24"/>
          <w:szCs w:val="24"/>
        </w:rPr>
      </w:pPr>
    </w:p>
    <w:p w14:paraId="3563FAA6" w14:textId="77777777" w:rsidR="00123D46" w:rsidRDefault="00123D46" w:rsidP="00072036">
      <w:pPr>
        <w:widowControl/>
        <w:ind w:firstLine="720"/>
        <w:jc w:val="both"/>
        <w:rPr>
          <w:sz w:val="24"/>
          <w:szCs w:val="24"/>
        </w:rPr>
      </w:pPr>
      <w:r w:rsidRPr="00226603">
        <w:rPr>
          <w:sz w:val="24"/>
          <w:szCs w:val="24"/>
        </w:rPr>
        <w:t>Notice of the temporary custody hearing shall be given to all parties and interested parties at least 24 hours prior to the hearing. Oral notice may be used if there is insufficien</w:t>
      </w:r>
      <w:r w:rsidR="00EB4960">
        <w:rPr>
          <w:sz w:val="24"/>
          <w:szCs w:val="24"/>
        </w:rPr>
        <w:t xml:space="preserve">t time to give written notice. </w:t>
      </w:r>
      <w:r w:rsidRPr="00226603">
        <w:rPr>
          <w:sz w:val="24"/>
          <w:szCs w:val="24"/>
        </w:rPr>
        <w:t xml:space="preserve">Oral notice is completed upon the filing of a certificate of oral notice (Form 131). </w:t>
      </w:r>
    </w:p>
    <w:p w14:paraId="1AB241B5" w14:textId="77777777" w:rsidR="00F834AA" w:rsidRDefault="00F834AA" w:rsidP="005A2182">
      <w:pPr>
        <w:widowControl/>
        <w:jc w:val="both"/>
        <w:rPr>
          <w:sz w:val="24"/>
          <w:szCs w:val="24"/>
        </w:rPr>
      </w:pPr>
    </w:p>
    <w:p w14:paraId="438F73C0" w14:textId="77777777" w:rsidR="005A2182" w:rsidRDefault="00797567" w:rsidP="005A2182">
      <w:pPr>
        <w:widowControl/>
        <w:jc w:val="both"/>
        <w:rPr>
          <w:i/>
          <w:sz w:val="24"/>
          <w:szCs w:val="24"/>
          <w:u w:val="single"/>
        </w:rPr>
      </w:pPr>
      <w:r>
        <w:rPr>
          <w:i/>
          <w:sz w:val="24"/>
          <w:szCs w:val="24"/>
          <w:u w:val="single"/>
        </w:rPr>
        <w:t xml:space="preserve">Custody and </w:t>
      </w:r>
      <w:r w:rsidR="005A2182">
        <w:rPr>
          <w:i/>
          <w:sz w:val="24"/>
          <w:szCs w:val="24"/>
          <w:u w:val="single"/>
        </w:rPr>
        <w:t>Placement</w:t>
      </w:r>
    </w:p>
    <w:p w14:paraId="71587306" w14:textId="77777777" w:rsidR="005A2182" w:rsidRPr="005A2182" w:rsidRDefault="005A2182" w:rsidP="005A2182">
      <w:pPr>
        <w:widowControl/>
        <w:jc w:val="both"/>
        <w:rPr>
          <w:sz w:val="24"/>
          <w:szCs w:val="24"/>
        </w:rPr>
      </w:pPr>
    </w:p>
    <w:p w14:paraId="6941AB0F" w14:textId="77777777" w:rsidR="005C098C" w:rsidRDefault="00DE5DD0" w:rsidP="005A2182">
      <w:pPr>
        <w:widowControl/>
        <w:ind w:firstLine="720"/>
        <w:jc w:val="both"/>
        <w:rPr>
          <w:iCs/>
          <w:sz w:val="24"/>
          <w:szCs w:val="24"/>
        </w:rPr>
      </w:pPr>
      <w:r w:rsidRPr="003A0F2C">
        <w:rPr>
          <w:sz w:val="24"/>
          <w:szCs w:val="24"/>
        </w:rPr>
        <w:t>If the court awards custody of the child to the secretary then the secretary shall have the authority to designate the placement</w:t>
      </w:r>
      <w:r>
        <w:rPr>
          <w:sz w:val="24"/>
          <w:szCs w:val="24"/>
        </w:rPr>
        <w:t xml:space="preserve">. </w:t>
      </w:r>
      <w:r w:rsidR="00715044">
        <w:rPr>
          <w:sz w:val="24"/>
          <w:szCs w:val="24"/>
        </w:rPr>
        <w:t>It is best practice for the state agency to strive to provide an initial placement for the child that meets ICWA’s (or the Tribe’s) placement preferences. This will help prevent subsequent disruptions if the child needs to be moved to a preferred placement once a child-custody proceeding is initiated. If the Indian child is placed on an emergency basis in a non-preferred placement because a preferred placement in unavailable or has not yet met background check or licensing requirements, the state agency should have a concurrent plan for placement as soon as possible with a preferred placement.</w:t>
      </w:r>
      <w:r w:rsidR="005A2182" w:rsidRPr="005A2182">
        <w:rPr>
          <w:iCs/>
          <w:sz w:val="24"/>
          <w:szCs w:val="24"/>
        </w:rPr>
        <w:t xml:space="preserve"> </w:t>
      </w:r>
      <w:r w:rsidR="005C098C">
        <w:rPr>
          <w:iCs/>
          <w:sz w:val="24"/>
          <w:szCs w:val="24"/>
        </w:rPr>
        <w:t xml:space="preserve"> </w:t>
      </w:r>
    </w:p>
    <w:p w14:paraId="174C3E49" w14:textId="77777777" w:rsidR="005A2182" w:rsidRDefault="005A2182" w:rsidP="005A2182">
      <w:pPr>
        <w:widowControl/>
        <w:ind w:firstLine="720"/>
        <w:jc w:val="both"/>
        <w:rPr>
          <w:iCs/>
          <w:sz w:val="24"/>
          <w:szCs w:val="24"/>
        </w:rPr>
      </w:pPr>
    </w:p>
    <w:p w14:paraId="62FE3635" w14:textId="77777777" w:rsidR="003D4829" w:rsidRDefault="003D4829" w:rsidP="005A2182">
      <w:pPr>
        <w:widowControl/>
        <w:ind w:firstLine="720"/>
        <w:jc w:val="both"/>
        <w:rPr>
          <w:iCs/>
          <w:sz w:val="24"/>
          <w:szCs w:val="24"/>
        </w:rPr>
      </w:pPr>
      <w:r>
        <w:rPr>
          <w:iCs/>
          <w:sz w:val="24"/>
          <w:szCs w:val="24"/>
        </w:rPr>
        <w:t xml:space="preserve">The child must be placed in the least-restrictive setting that: </w:t>
      </w:r>
    </w:p>
    <w:p w14:paraId="4D72783A" w14:textId="77777777" w:rsidR="003D4829" w:rsidRDefault="003D4829" w:rsidP="005A2182">
      <w:pPr>
        <w:widowControl/>
        <w:ind w:firstLine="720"/>
        <w:jc w:val="both"/>
        <w:rPr>
          <w:iCs/>
          <w:sz w:val="24"/>
          <w:szCs w:val="24"/>
        </w:rPr>
      </w:pPr>
      <w:r>
        <w:rPr>
          <w:iCs/>
          <w:sz w:val="24"/>
          <w:szCs w:val="24"/>
        </w:rPr>
        <w:t>(1) most approximates a family, taking into consideration sibling attachment;</w:t>
      </w:r>
    </w:p>
    <w:p w14:paraId="3B7B3544" w14:textId="77777777" w:rsidR="003D4829" w:rsidRDefault="003D4829" w:rsidP="005A2182">
      <w:pPr>
        <w:widowControl/>
        <w:ind w:firstLine="720"/>
        <w:jc w:val="both"/>
        <w:rPr>
          <w:iCs/>
          <w:sz w:val="24"/>
          <w:szCs w:val="24"/>
        </w:rPr>
      </w:pPr>
      <w:r>
        <w:rPr>
          <w:iCs/>
          <w:sz w:val="24"/>
          <w:szCs w:val="24"/>
        </w:rPr>
        <w:t>(2) allows the Indian child’s special needs (if any) to be met; and</w:t>
      </w:r>
    </w:p>
    <w:p w14:paraId="00B756A3" w14:textId="77777777" w:rsidR="00797567" w:rsidRDefault="003D4829" w:rsidP="005A2182">
      <w:pPr>
        <w:widowControl/>
        <w:ind w:firstLine="720"/>
        <w:jc w:val="both"/>
        <w:rPr>
          <w:iCs/>
          <w:sz w:val="24"/>
          <w:szCs w:val="24"/>
        </w:rPr>
      </w:pPr>
      <w:r>
        <w:rPr>
          <w:iCs/>
          <w:sz w:val="24"/>
          <w:szCs w:val="24"/>
        </w:rPr>
        <w:t xml:space="preserve">(3) is in reasonable proximity to the Indian child’s home, extended family, or siblings. </w:t>
      </w:r>
    </w:p>
    <w:p w14:paraId="14835208" w14:textId="77777777" w:rsidR="003D4829" w:rsidRDefault="003D4829" w:rsidP="005A2182">
      <w:pPr>
        <w:widowControl/>
        <w:ind w:firstLine="720"/>
        <w:jc w:val="both"/>
        <w:rPr>
          <w:iCs/>
          <w:sz w:val="24"/>
          <w:szCs w:val="24"/>
        </w:rPr>
      </w:pPr>
      <w:r>
        <w:rPr>
          <w:iCs/>
          <w:sz w:val="24"/>
          <w:szCs w:val="24"/>
        </w:rPr>
        <w:t>25 C.F.R. 23.131(a).</w:t>
      </w:r>
    </w:p>
    <w:p w14:paraId="0CEEB3D5" w14:textId="77777777" w:rsidR="003D4829" w:rsidRDefault="003D4829" w:rsidP="005A2182">
      <w:pPr>
        <w:widowControl/>
        <w:ind w:firstLine="720"/>
        <w:jc w:val="both"/>
        <w:rPr>
          <w:iCs/>
          <w:sz w:val="24"/>
          <w:szCs w:val="24"/>
        </w:rPr>
      </w:pPr>
    </w:p>
    <w:p w14:paraId="3C75B6D4" w14:textId="77777777" w:rsidR="005A2182" w:rsidRDefault="005A2182" w:rsidP="005A2182">
      <w:pPr>
        <w:widowControl/>
        <w:ind w:firstLine="720"/>
        <w:jc w:val="both"/>
        <w:rPr>
          <w:iCs/>
          <w:sz w:val="24"/>
          <w:szCs w:val="24"/>
        </w:rPr>
      </w:pPr>
      <w:r>
        <w:rPr>
          <w:iCs/>
          <w:sz w:val="24"/>
          <w:szCs w:val="24"/>
        </w:rPr>
        <w:t xml:space="preserve">Unless the child’s </w:t>
      </w:r>
      <w:r w:rsidR="00A25C41">
        <w:rPr>
          <w:iCs/>
          <w:sz w:val="24"/>
          <w:szCs w:val="24"/>
        </w:rPr>
        <w:t>Tribe</w:t>
      </w:r>
      <w:r>
        <w:rPr>
          <w:iCs/>
          <w:sz w:val="24"/>
          <w:szCs w:val="24"/>
        </w:rPr>
        <w:t xml:space="preserve"> has established a different order of preference, preference to placement of the child with the following people must be given, in descending order as listed below:</w:t>
      </w:r>
    </w:p>
    <w:p w14:paraId="0AF3A6F1" w14:textId="77777777" w:rsidR="005A2182" w:rsidRDefault="005A2182" w:rsidP="005A2182">
      <w:pPr>
        <w:widowControl/>
        <w:jc w:val="both"/>
        <w:rPr>
          <w:iCs/>
          <w:sz w:val="24"/>
          <w:szCs w:val="24"/>
        </w:rPr>
      </w:pPr>
      <w:r>
        <w:rPr>
          <w:iCs/>
          <w:sz w:val="24"/>
          <w:szCs w:val="24"/>
        </w:rPr>
        <w:tab/>
        <w:t>(1) A member of the Indian child’s extended family;</w:t>
      </w:r>
    </w:p>
    <w:p w14:paraId="40582519" w14:textId="77777777" w:rsidR="005A2182" w:rsidRDefault="005A2182" w:rsidP="005A2182">
      <w:pPr>
        <w:widowControl/>
        <w:jc w:val="both"/>
        <w:rPr>
          <w:iCs/>
          <w:sz w:val="24"/>
          <w:szCs w:val="24"/>
        </w:rPr>
      </w:pPr>
      <w:r>
        <w:rPr>
          <w:iCs/>
          <w:sz w:val="24"/>
          <w:szCs w:val="24"/>
        </w:rPr>
        <w:tab/>
        <w:t>(2) A foster home that is licensed, approved, or specified by the Indian child’s Tribe;</w:t>
      </w:r>
    </w:p>
    <w:p w14:paraId="1093F6BE" w14:textId="77777777" w:rsidR="005A2182" w:rsidRDefault="005A2182" w:rsidP="005A2182">
      <w:pPr>
        <w:widowControl/>
        <w:ind w:left="1080" w:hanging="1080"/>
        <w:jc w:val="both"/>
        <w:rPr>
          <w:iCs/>
          <w:sz w:val="24"/>
          <w:szCs w:val="24"/>
        </w:rPr>
      </w:pPr>
      <w:r>
        <w:rPr>
          <w:iCs/>
          <w:sz w:val="24"/>
          <w:szCs w:val="24"/>
        </w:rPr>
        <w:tab/>
        <w:t>(3) An Indian foster home licensed or approved by an authorized non-Indian licensing authority; or</w:t>
      </w:r>
    </w:p>
    <w:p w14:paraId="176D9584" w14:textId="77777777" w:rsidR="005A2182" w:rsidRDefault="005A2182" w:rsidP="005A2182">
      <w:pPr>
        <w:widowControl/>
        <w:ind w:left="1080" w:hanging="1080"/>
        <w:jc w:val="both"/>
        <w:rPr>
          <w:iCs/>
          <w:sz w:val="24"/>
          <w:szCs w:val="24"/>
        </w:rPr>
      </w:pPr>
      <w:r>
        <w:rPr>
          <w:iCs/>
          <w:sz w:val="24"/>
          <w:szCs w:val="24"/>
        </w:rPr>
        <w:tab/>
        <w:t>(4) An institution for children approved by an Indian Tribe or operated by an Indian organization which has a program suitable to meet the child’s needs. 25 U.S.C. 1915; 25 C.F.R. 23.131(b).</w:t>
      </w:r>
    </w:p>
    <w:p w14:paraId="620DAF29" w14:textId="77777777" w:rsidR="005C098C" w:rsidRDefault="005A2182" w:rsidP="005A2182">
      <w:pPr>
        <w:widowControl/>
        <w:jc w:val="both"/>
        <w:rPr>
          <w:iCs/>
          <w:sz w:val="24"/>
          <w:szCs w:val="24"/>
        </w:rPr>
      </w:pPr>
      <w:r>
        <w:rPr>
          <w:iCs/>
          <w:sz w:val="24"/>
          <w:szCs w:val="24"/>
        </w:rPr>
        <w:t>The court must, where appropriate, also consider the preference of the Indian child or the Indian child’s parent. 25 C.F.R. 23.131(d).</w:t>
      </w:r>
    </w:p>
    <w:p w14:paraId="4205994D" w14:textId="77777777" w:rsidR="00D675EE" w:rsidRDefault="00D675EE" w:rsidP="005C098C">
      <w:pPr>
        <w:widowControl/>
        <w:ind w:firstLine="720"/>
        <w:jc w:val="both"/>
        <w:rPr>
          <w:iCs/>
          <w:sz w:val="24"/>
          <w:szCs w:val="24"/>
        </w:rPr>
      </w:pPr>
    </w:p>
    <w:p w14:paraId="6BD6FDE8" w14:textId="77777777" w:rsidR="005C098C" w:rsidRDefault="005C098C" w:rsidP="005C098C">
      <w:pPr>
        <w:widowControl/>
        <w:ind w:firstLine="720"/>
        <w:jc w:val="both"/>
        <w:rPr>
          <w:iCs/>
          <w:sz w:val="24"/>
          <w:szCs w:val="24"/>
        </w:rPr>
      </w:pPr>
      <w:r>
        <w:rPr>
          <w:iCs/>
          <w:sz w:val="24"/>
          <w:szCs w:val="24"/>
        </w:rPr>
        <w:t>If the court considers direct placement, ICWA should be consulted.</w:t>
      </w:r>
    </w:p>
    <w:p w14:paraId="31D78C71" w14:textId="77777777" w:rsidR="00AE4510" w:rsidRPr="00226603" w:rsidRDefault="00AE4510" w:rsidP="00C123BC">
      <w:pPr>
        <w:widowControl/>
        <w:ind w:firstLine="360"/>
        <w:jc w:val="both"/>
        <w:rPr>
          <w:sz w:val="24"/>
          <w:szCs w:val="24"/>
        </w:rPr>
      </w:pPr>
    </w:p>
    <w:p w14:paraId="353398E7" w14:textId="77777777" w:rsidR="0097557A" w:rsidRPr="00226603" w:rsidRDefault="00123D46" w:rsidP="00FD5051">
      <w:pPr>
        <w:widowControl/>
        <w:ind w:firstLine="720"/>
        <w:jc w:val="both"/>
        <w:rPr>
          <w:sz w:val="24"/>
          <w:szCs w:val="24"/>
        </w:rPr>
      </w:pPr>
      <w:r w:rsidRPr="00226603">
        <w:rPr>
          <w:sz w:val="24"/>
          <w:szCs w:val="24"/>
        </w:rPr>
        <w:t>If the petition alleges that the child is a runaway pursuant to K.S.A. 38-2202(d)(9) or (d)(10),  but the child has not yet been adjudicated as a runaway, then the order may direct that the child be detained in a secure facility, but not for more than 24 hours, excluding Saturdays, Sunday</w:t>
      </w:r>
      <w:r w:rsidR="00871771" w:rsidRPr="00226603">
        <w:rPr>
          <w:sz w:val="24"/>
          <w:szCs w:val="24"/>
        </w:rPr>
        <w:t>s</w:t>
      </w:r>
      <w:r w:rsidRPr="00226603">
        <w:rPr>
          <w:sz w:val="24"/>
          <w:szCs w:val="24"/>
        </w:rPr>
        <w:t>, legal holidays</w:t>
      </w:r>
      <w:r w:rsidR="00AE5981" w:rsidRPr="00226603">
        <w:rPr>
          <w:sz w:val="24"/>
          <w:szCs w:val="24"/>
        </w:rPr>
        <w:t>,</w:t>
      </w:r>
      <w:r w:rsidRPr="00226603">
        <w:rPr>
          <w:sz w:val="24"/>
          <w:szCs w:val="24"/>
        </w:rPr>
        <w:t xml:space="preserve"> and days on which the clerk </w:t>
      </w:r>
      <w:r w:rsidR="00EB4960">
        <w:rPr>
          <w:sz w:val="24"/>
          <w:szCs w:val="24"/>
        </w:rPr>
        <w:t xml:space="preserve">of the court is not available. </w:t>
      </w:r>
      <w:r w:rsidRPr="00226603">
        <w:rPr>
          <w:sz w:val="24"/>
          <w:szCs w:val="24"/>
        </w:rPr>
        <w:t xml:space="preserve">The time limitation of 24 hours is the total time permitted in a secure facility whether by police protective custody or court order.  </w:t>
      </w:r>
    </w:p>
    <w:p w14:paraId="177DA532" w14:textId="77777777" w:rsidR="00AE4510" w:rsidRPr="00226603" w:rsidRDefault="00AE4510" w:rsidP="00C123BC">
      <w:pPr>
        <w:widowControl/>
        <w:ind w:firstLine="360"/>
        <w:jc w:val="both"/>
        <w:rPr>
          <w:sz w:val="24"/>
          <w:szCs w:val="24"/>
        </w:rPr>
      </w:pPr>
    </w:p>
    <w:p w14:paraId="4A372962" w14:textId="77777777" w:rsidR="008D00BC" w:rsidRPr="008D00BC" w:rsidRDefault="008D00BC" w:rsidP="008D00BC">
      <w:pPr>
        <w:widowControl/>
        <w:jc w:val="both"/>
        <w:rPr>
          <w:i/>
          <w:sz w:val="24"/>
          <w:szCs w:val="24"/>
          <w:u w:val="single"/>
        </w:rPr>
      </w:pPr>
      <w:r>
        <w:rPr>
          <w:i/>
          <w:sz w:val="24"/>
          <w:szCs w:val="24"/>
          <w:u w:val="single"/>
        </w:rPr>
        <w:t>Length</w:t>
      </w:r>
    </w:p>
    <w:p w14:paraId="413B739C" w14:textId="77777777" w:rsidR="004F44CA" w:rsidRDefault="004F44CA" w:rsidP="008D00BC">
      <w:pPr>
        <w:widowControl/>
        <w:jc w:val="both"/>
        <w:rPr>
          <w:sz w:val="24"/>
          <w:szCs w:val="24"/>
        </w:rPr>
      </w:pPr>
    </w:p>
    <w:p w14:paraId="20CF0DCD" w14:textId="77777777" w:rsidR="00C9665B" w:rsidRDefault="00C9665B" w:rsidP="00C9665B">
      <w:pPr>
        <w:widowControl/>
        <w:ind w:firstLine="720"/>
        <w:jc w:val="both"/>
        <w:rPr>
          <w:sz w:val="24"/>
          <w:szCs w:val="24"/>
        </w:rPr>
      </w:pPr>
      <w:r>
        <w:rPr>
          <w:sz w:val="24"/>
          <w:szCs w:val="24"/>
        </w:rPr>
        <w:t>Emergency</w:t>
      </w:r>
      <w:r w:rsidR="00AA1F61">
        <w:rPr>
          <w:sz w:val="24"/>
          <w:szCs w:val="24"/>
        </w:rPr>
        <w:t>/temporary</w:t>
      </w:r>
      <w:r>
        <w:rPr>
          <w:sz w:val="24"/>
          <w:szCs w:val="24"/>
        </w:rPr>
        <w:t xml:space="preserve"> proceedings must not extend for longer than necessary to prevent imminent physical damage or harm to the child. If there is sufficient evidence of abuse or neglect, </w:t>
      </w:r>
      <w:r>
        <w:rPr>
          <w:sz w:val="24"/>
          <w:szCs w:val="24"/>
        </w:rPr>
        <w:lastRenderedPageBreak/>
        <w:t>the state should promptly initiate a proceeding that provides the full suite of due process and ICWA protections. BIA Guidelines, December 2016, Section C.5. Pursuant to 25 C.F.R. 23.113(e), emergency</w:t>
      </w:r>
      <w:r w:rsidR="00970753">
        <w:rPr>
          <w:sz w:val="24"/>
          <w:szCs w:val="24"/>
        </w:rPr>
        <w:t>/temporary</w:t>
      </w:r>
      <w:r>
        <w:rPr>
          <w:sz w:val="24"/>
          <w:szCs w:val="24"/>
        </w:rPr>
        <w:t xml:space="preserve"> custody of the Indian child cannot continue for more than 30 days unless the court makes the following determinations:</w:t>
      </w:r>
    </w:p>
    <w:p w14:paraId="42513B0D" w14:textId="77777777" w:rsidR="00C9665B" w:rsidRDefault="00C9665B" w:rsidP="00C9665B">
      <w:pPr>
        <w:widowControl/>
        <w:ind w:left="1080" w:hanging="360"/>
        <w:jc w:val="both"/>
        <w:rPr>
          <w:sz w:val="24"/>
          <w:szCs w:val="24"/>
        </w:rPr>
      </w:pPr>
      <w:r>
        <w:rPr>
          <w:sz w:val="24"/>
          <w:szCs w:val="24"/>
        </w:rPr>
        <w:t>(1) restoring the child to the parent or Indian custodian would subject the child to imminent physical damage or harm;</w:t>
      </w:r>
    </w:p>
    <w:p w14:paraId="415349CC" w14:textId="77777777" w:rsidR="00C9665B" w:rsidRDefault="00C9665B" w:rsidP="00C9665B">
      <w:pPr>
        <w:widowControl/>
        <w:ind w:left="1080" w:hanging="360"/>
        <w:jc w:val="both"/>
        <w:rPr>
          <w:sz w:val="24"/>
          <w:szCs w:val="24"/>
        </w:rPr>
      </w:pPr>
      <w:r>
        <w:rPr>
          <w:sz w:val="24"/>
          <w:szCs w:val="24"/>
        </w:rPr>
        <w:t>(2) the court has been unable to transfer the proceeding to the jurisdiction of the appropriate Indian Tribe; and</w:t>
      </w:r>
    </w:p>
    <w:p w14:paraId="3342FC6A" w14:textId="77777777" w:rsidR="00C9665B" w:rsidRDefault="00C9665B" w:rsidP="00C9665B">
      <w:pPr>
        <w:widowControl/>
        <w:ind w:left="1080" w:hanging="360"/>
        <w:jc w:val="both"/>
        <w:rPr>
          <w:sz w:val="24"/>
          <w:szCs w:val="24"/>
        </w:rPr>
      </w:pPr>
      <w:r>
        <w:rPr>
          <w:sz w:val="24"/>
          <w:szCs w:val="24"/>
        </w:rPr>
        <w:t>(3) it has not been possible to initiate a “child-custody proceeding” as defined in 25 C.F.R. 23.2.</w:t>
      </w:r>
    </w:p>
    <w:p w14:paraId="2BDA382A" w14:textId="77777777" w:rsidR="008D00BC" w:rsidRDefault="008D00BC" w:rsidP="008D00BC">
      <w:pPr>
        <w:widowControl/>
        <w:jc w:val="both"/>
        <w:rPr>
          <w:sz w:val="24"/>
          <w:szCs w:val="24"/>
        </w:rPr>
      </w:pPr>
    </w:p>
    <w:p w14:paraId="6DA96BF0" w14:textId="77777777" w:rsidR="005A2182" w:rsidRDefault="008D00BC" w:rsidP="008D00BC">
      <w:pPr>
        <w:widowControl/>
        <w:jc w:val="both"/>
        <w:rPr>
          <w:sz w:val="24"/>
          <w:szCs w:val="24"/>
        </w:rPr>
      </w:pPr>
      <w:r>
        <w:rPr>
          <w:i/>
          <w:sz w:val="24"/>
          <w:szCs w:val="24"/>
          <w:u w:val="single"/>
        </w:rPr>
        <w:t>Other</w:t>
      </w:r>
      <w:r w:rsidR="005A2182">
        <w:rPr>
          <w:i/>
          <w:sz w:val="24"/>
          <w:szCs w:val="24"/>
          <w:u w:val="single"/>
        </w:rPr>
        <w:t xml:space="preserve"> Order</w:t>
      </w:r>
      <w:r>
        <w:rPr>
          <w:i/>
          <w:sz w:val="24"/>
          <w:szCs w:val="24"/>
          <w:u w:val="single"/>
        </w:rPr>
        <w:t>s</w:t>
      </w:r>
    </w:p>
    <w:p w14:paraId="179EB75F" w14:textId="77777777" w:rsidR="00FD5051" w:rsidRDefault="00FD5051" w:rsidP="005A2182">
      <w:pPr>
        <w:widowControl/>
        <w:jc w:val="both"/>
        <w:rPr>
          <w:sz w:val="24"/>
          <w:szCs w:val="24"/>
        </w:rPr>
      </w:pPr>
      <w:r w:rsidRPr="00226603">
        <w:rPr>
          <w:sz w:val="24"/>
          <w:szCs w:val="24"/>
        </w:rPr>
        <w:tab/>
      </w:r>
    </w:p>
    <w:p w14:paraId="3EED819E" w14:textId="77777777" w:rsidR="00FD5051" w:rsidRPr="00226603" w:rsidRDefault="00FD5051" w:rsidP="00FD5051">
      <w:pPr>
        <w:widowControl/>
        <w:ind w:firstLine="720"/>
        <w:jc w:val="both"/>
        <w:rPr>
          <w:sz w:val="24"/>
          <w:szCs w:val="24"/>
        </w:rPr>
      </w:pPr>
      <w:r w:rsidRPr="00226603">
        <w:rPr>
          <w:sz w:val="24"/>
          <w:szCs w:val="24"/>
        </w:rPr>
        <w:t>The court may enter a restraining order (Form 134) against any alleged perpetrator of physical, sexual, mental or</w:t>
      </w:r>
      <w:r>
        <w:rPr>
          <w:sz w:val="24"/>
          <w:szCs w:val="24"/>
        </w:rPr>
        <w:t xml:space="preserve"> emotional abuse of the child. </w:t>
      </w:r>
      <w:r w:rsidR="00BD325B" w:rsidRPr="00BD325B">
        <w:rPr>
          <w:sz w:val="24"/>
          <w:szCs w:val="24"/>
        </w:rPr>
        <w:t>This form includes a provision allowing for issuance of a restraining order pursuant to K.S.A. 38-2255(d)(4).</w:t>
      </w:r>
    </w:p>
    <w:p w14:paraId="38925687" w14:textId="77777777" w:rsidR="00AE4510" w:rsidRDefault="00AE4510" w:rsidP="008D00BC">
      <w:pPr>
        <w:widowControl/>
        <w:jc w:val="both"/>
        <w:rPr>
          <w:sz w:val="24"/>
          <w:szCs w:val="24"/>
        </w:rPr>
      </w:pPr>
    </w:p>
    <w:p w14:paraId="610E417F" w14:textId="77777777" w:rsidR="00123D46" w:rsidRDefault="00123D46" w:rsidP="00404DE6">
      <w:pPr>
        <w:widowControl/>
        <w:ind w:firstLine="720"/>
        <w:jc w:val="both"/>
        <w:rPr>
          <w:sz w:val="24"/>
          <w:szCs w:val="24"/>
        </w:rPr>
      </w:pPr>
      <w:r w:rsidRPr="00226603">
        <w:rPr>
          <w:sz w:val="24"/>
          <w:szCs w:val="24"/>
        </w:rPr>
        <w:t>The court shall make a child support determination if the child is placed with a person other than a parent.</w:t>
      </w:r>
    </w:p>
    <w:p w14:paraId="5F1B4C6D" w14:textId="77777777" w:rsidR="00404DE6" w:rsidRPr="00226603" w:rsidRDefault="00404DE6" w:rsidP="00C123BC">
      <w:pPr>
        <w:widowControl/>
        <w:ind w:firstLine="360"/>
        <w:jc w:val="both"/>
        <w:rPr>
          <w:sz w:val="24"/>
          <w:szCs w:val="24"/>
        </w:rPr>
      </w:pPr>
    </w:p>
    <w:p w14:paraId="7AF397C6" w14:textId="4CFC135E" w:rsidR="00325FC9" w:rsidRPr="00226603" w:rsidRDefault="00325FC9" w:rsidP="00423A72">
      <w:pPr>
        <w:widowControl/>
        <w:ind w:firstLine="720"/>
        <w:jc w:val="both"/>
        <w:rPr>
          <w:sz w:val="24"/>
          <w:szCs w:val="24"/>
        </w:rPr>
      </w:pPr>
    </w:p>
    <w:sectPr w:rsidR="00325FC9" w:rsidRPr="00226603" w:rsidSect="00423A72">
      <w:headerReference w:type="default" r:id="rId8"/>
      <w:footerReference w:type="default" r:id="rId9"/>
      <w:type w:val="continuous"/>
      <w:pgSz w:w="12240" w:h="15840"/>
      <w:pgMar w:top="2160" w:right="1440" w:bottom="1440" w:left="1440" w:header="907"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295B" w14:textId="77777777" w:rsidR="00205CA2" w:rsidRDefault="00205CA2">
      <w:r>
        <w:separator/>
      </w:r>
    </w:p>
  </w:endnote>
  <w:endnote w:type="continuationSeparator" w:id="0">
    <w:p w14:paraId="62D2B1CB" w14:textId="77777777" w:rsidR="00205CA2" w:rsidRDefault="002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101B" w14:textId="5328861E" w:rsidR="00123D46" w:rsidRPr="00423A72" w:rsidRDefault="009922ED" w:rsidP="00423A72">
    <w:pPr>
      <w:tabs>
        <w:tab w:val="left" w:pos="4320"/>
      </w:tabs>
      <w:rPr>
        <w:sz w:val="22"/>
        <w:szCs w:val="24"/>
      </w:rPr>
    </w:pPr>
    <w:r>
      <w:rPr>
        <w:sz w:val="22"/>
        <w:szCs w:val="24"/>
      </w:rPr>
      <w:t>Rev. 7</w:t>
    </w:r>
    <w:r w:rsidR="00EB4960" w:rsidRPr="006A12B3">
      <w:rPr>
        <w:sz w:val="22"/>
        <w:szCs w:val="24"/>
      </w:rPr>
      <w:t>/20</w:t>
    </w:r>
    <w:r w:rsidR="00404DE6">
      <w:rPr>
        <w:sz w:val="22"/>
        <w:szCs w:val="24"/>
      </w:rPr>
      <w:t>24</w:t>
    </w:r>
    <w:r w:rsidR="00EB4960" w:rsidRPr="006A12B3">
      <w:rPr>
        <w:sz w:val="22"/>
        <w:szCs w:val="24"/>
      </w:rPr>
      <w:t xml:space="preserve"> ©KSJC</w:t>
    </w:r>
    <w:r w:rsidR="00EB4960" w:rsidRPr="006A12B3">
      <w:rPr>
        <w:sz w:val="22"/>
        <w:szCs w:val="24"/>
      </w:rPr>
      <w:tab/>
    </w:r>
    <w:r w:rsidR="00EB4960" w:rsidRPr="006A12B3">
      <w:rPr>
        <w:sz w:val="22"/>
        <w:szCs w:val="24"/>
      </w:rPr>
      <w:fldChar w:fldCharType="begin"/>
    </w:r>
    <w:r w:rsidR="00EB4960" w:rsidRPr="006A12B3">
      <w:rPr>
        <w:sz w:val="22"/>
        <w:szCs w:val="24"/>
      </w:rPr>
      <w:instrText xml:space="preserve"> PAGE   \* MERGEFORMAT </w:instrText>
    </w:r>
    <w:r w:rsidR="00EB4960" w:rsidRPr="006A12B3">
      <w:rPr>
        <w:sz w:val="22"/>
        <w:szCs w:val="24"/>
      </w:rPr>
      <w:fldChar w:fldCharType="separate"/>
    </w:r>
    <w:r>
      <w:rPr>
        <w:noProof/>
        <w:sz w:val="22"/>
        <w:szCs w:val="24"/>
      </w:rPr>
      <w:t>9</w:t>
    </w:r>
    <w:r w:rsidR="00EB4960"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BB0C" w14:textId="77777777" w:rsidR="00205CA2" w:rsidRDefault="00205CA2">
      <w:r>
        <w:separator/>
      </w:r>
    </w:p>
  </w:footnote>
  <w:footnote w:type="continuationSeparator" w:id="0">
    <w:p w14:paraId="45B54FB3" w14:textId="77777777" w:rsidR="00205CA2" w:rsidRDefault="0020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5522" w14:textId="77777777" w:rsidR="00247874" w:rsidRDefault="00FB67F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41203"/>
    <w:multiLevelType w:val="hybridMultilevel"/>
    <w:tmpl w:val="406E4362"/>
    <w:lvl w:ilvl="0" w:tplc="01321C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7897114">
    <w:abstractNumId w:val="0"/>
  </w:num>
  <w:num w:numId="2" w16cid:durableId="1661495">
    <w:abstractNumId w:val="1"/>
  </w:num>
  <w:num w:numId="3" w16cid:durableId="1031804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4"/>
    <w:rsid w:val="00027B9A"/>
    <w:rsid w:val="00036C87"/>
    <w:rsid w:val="00037FC9"/>
    <w:rsid w:val="000530CA"/>
    <w:rsid w:val="000612C3"/>
    <w:rsid w:val="00065DC4"/>
    <w:rsid w:val="00072036"/>
    <w:rsid w:val="00074D09"/>
    <w:rsid w:val="000938D8"/>
    <w:rsid w:val="000C4038"/>
    <w:rsid w:val="000D22B8"/>
    <w:rsid w:val="000D65DB"/>
    <w:rsid w:val="001113C1"/>
    <w:rsid w:val="00111C94"/>
    <w:rsid w:val="001175A1"/>
    <w:rsid w:val="00123D46"/>
    <w:rsid w:val="00144840"/>
    <w:rsid w:val="001544F9"/>
    <w:rsid w:val="00156AE6"/>
    <w:rsid w:val="00165726"/>
    <w:rsid w:val="00167296"/>
    <w:rsid w:val="0018150C"/>
    <w:rsid w:val="001865C6"/>
    <w:rsid w:val="00186635"/>
    <w:rsid w:val="00187343"/>
    <w:rsid w:val="001A4E15"/>
    <w:rsid w:val="001A7BF5"/>
    <w:rsid w:val="001B4C8B"/>
    <w:rsid w:val="001C19D4"/>
    <w:rsid w:val="001D0D6A"/>
    <w:rsid w:val="001D2A48"/>
    <w:rsid w:val="001D4E3B"/>
    <w:rsid w:val="001D5E41"/>
    <w:rsid w:val="001E708E"/>
    <w:rsid w:val="001F0FB0"/>
    <w:rsid w:val="00205CA2"/>
    <w:rsid w:val="00216556"/>
    <w:rsid w:val="00226603"/>
    <w:rsid w:val="00236367"/>
    <w:rsid w:val="00247874"/>
    <w:rsid w:val="00251DB3"/>
    <w:rsid w:val="00262856"/>
    <w:rsid w:val="00272AD4"/>
    <w:rsid w:val="0028703A"/>
    <w:rsid w:val="00290627"/>
    <w:rsid w:val="002A49C1"/>
    <w:rsid w:val="002A5B76"/>
    <w:rsid w:val="002B0541"/>
    <w:rsid w:val="002C7E6A"/>
    <w:rsid w:val="002D07DE"/>
    <w:rsid w:val="002D2C0E"/>
    <w:rsid w:val="002D309B"/>
    <w:rsid w:val="002E1417"/>
    <w:rsid w:val="002F1218"/>
    <w:rsid w:val="002F1FDD"/>
    <w:rsid w:val="00323D0E"/>
    <w:rsid w:val="00325FC9"/>
    <w:rsid w:val="00337C50"/>
    <w:rsid w:val="003418C9"/>
    <w:rsid w:val="00342F44"/>
    <w:rsid w:val="0034432A"/>
    <w:rsid w:val="0035140F"/>
    <w:rsid w:val="00362513"/>
    <w:rsid w:val="00382EE7"/>
    <w:rsid w:val="00386FE4"/>
    <w:rsid w:val="003B0E23"/>
    <w:rsid w:val="003D4829"/>
    <w:rsid w:val="003E67A5"/>
    <w:rsid w:val="003F3BEF"/>
    <w:rsid w:val="003F6592"/>
    <w:rsid w:val="00401D39"/>
    <w:rsid w:val="00402DC7"/>
    <w:rsid w:val="00404DE6"/>
    <w:rsid w:val="00423A72"/>
    <w:rsid w:val="00426686"/>
    <w:rsid w:val="004448F5"/>
    <w:rsid w:val="004572A7"/>
    <w:rsid w:val="00467B0C"/>
    <w:rsid w:val="00491038"/>
    <w:rsid w:val="004A2D77"/>
    <w:rsid w:val="004A75E6"/>
    <w:rsid w:val="004B68B4"/>
    <w:rsid w:val="004C6BD7"/>
    <w:rsid w:val="004E374A"/>
    <w:rsid w:val="004E7C93"/>
    <w:rsid w:val="004F44CA"/>
    <w:rsid w:val="00506DC4"/>
    <w:rsid w:val="0051363C"/>
    <w:rsid w:val="00517ED1"/>
    <w:rsid w:val="005224DF"/>
    <w:rsid w:val="00530AC1"/>
    <w:rsid w:val="00546ACF"/>
    <w:rsid w:val="0055449D"/>
    <w:rsid w:val="0056473C"/>
    <w:rsid w:val="005659A9"/>
    <w:rsid w:val="005679A8"/>
    <w:rsid w:val="00575648"/>
    <w:rsid w:val="00580797"/>
    <w:rsid w:val="00591100"/>
    <w:rsid w:val="005A2182"/>
    <w:rsid w:val="005C098C"/>
    <w:rsid w:val="005D2C53"/>
    <w:rsid w:val="005D3FD4"/>
    <w:rsid w:val="005E0949"/>
    <w:rsid w:val="0062777C"/>
    <w:rsid w:val="006419D9"/>
    <w:rsid w:val="00645A5A"/>
    <w:rsid w:val="00650615"/>
    <w:rsid w:val="00660343"/>
    <w:rsid w:val="006667D0"/>
    <w:rsid w:val="006672B7"/>
    <w:rsid w:val="00676E39"/>
    <w:rsid w:val="00693AA5"/>
    <w:rsid w:val="00694DDA"/>
    <w:rsid w:val="006968DD"/>
    <w:rsid w:val="006971F1"/>
    <w:rsid w:val="006A6FBA"/>
    <w:rsid w:val="006B33CF"/>
    <w:rsid w:val="006B5A7A"/>
    <w:rsid w:val="006C1F74"/>
    <w:rsid w:val="006C2EF3"/>
    <w:rsid w:val="006C3E63"/>
    <w:rsid w:val="006D09B6"/>
    <w:rsid w:val="006D3650"/>
    <w:rsid w:val="006D6208"/>
    <w:rsid w:val="006D7C53"/>
    <w:rsid w:val="006E0C56"/>
    <w:rsid w:val="006E1FD4"/>
    <w:rsid w:val="006E4832"/>
    <w:rsid w:val="006E5335"/>
    <w:rsid w:val="006E7EC0"/>
    <w:rsid w:val="006F2F6C"/>
    <w:rsid w:val="006F32DA"/>
    <w:rsid w:val="006F7997"/>
    <w:rsid w:val="00705D1E"/>
    <w:rsid w:val="0071249D"/>
    <w:rsid w:val="00715044"/>
    <w:rsid w:val="00724938"/>
    <w:rsid w:val="007433ED"/>
    <w:rsid w:val="007544DD"/>
    <w:rsid w:val="00756132"/>
    <w:rsid w:val="0079393B"/>
    <w:rsid w:val="00795687"/>
    <w:rsid w:val="00797567"/>
    <w:rsid w:val="007B3530"/>
    <w:rsid w:val="007E22FF"/>
    <w:rsid w:val="007E5993"/>
    <w:rsid w:val="00800379"/>
    <w:rsid w:val="008026C2"/>
    <w:rsid w:val="00805F80"/>
    <w:rsid w:val="008248EC"/>
    <w:rsid w:val="00836C0C"/>
    <w:rsid w:val="00844240"/>
    <w:rsid w:val="00857FAC"/>
    <w:rsid w:val="00871771"/>
    <w:rsid w:val="00877C1B"/>
    <w:rsid w:val="008A0283"/>
    <w:rsid w:val="008D00BC"/>
    <w:rsid w:val="00900130"/>
    <w:rsid w:val="0090134F"/>
    <w:rsid w:val="009138D8"/>
    <w:rsid w:val="00914E77"/>
    <w:rsid w:val="009228BA"/>
    <w:rsid w:val="00933106"/>
    <w:rsid w:val="00954A0A"/>
    <w:rsid w:val="00962FB6"/>
    <w:rsid w:val="00970753"/>
    <w:rsid w:val="00970B1A"/>
    <w:rsid w:val="0097236A"/>
    <w:rsid w:val="0097557A"/>
    <w:rsid w:val="0097617E"/>
    <w:rsid w:val="00986CF2"/>
    <w:rsid w:val="00991255"/>
    <w:rsid w:val="009922ED"/>
    <w:rsid w:val="009C4EC7"/>
    <w:rsid w:val="009D1C87"/>
    <w:rsid w:val="009D721E"/>
    <w:rsid w:val="009D78C9"/>
    <w:rsid w:val="009E3139"/>
    <w:rsid w:val="009F1A01"/>
    <w:rsid w:val="00A06E18"/>
    <w:rsid w:val="00A1101E"/>
    <w:rsid w:val="00A16B2E"/>
    <w:rsid w:val="00A22D11"/>
    <w:rsid w:val="00A25C41"/>
    <w:rsid w:val="00A41CFF"/>
    <w:rsid w:val="00A46235"/>
    <w:rsid w:val="00A5037C"/>
    <w:rsid w:val="00A52DD6"/>
    <w:rsid w:val="00A57B33"/>
    <w:rsid w:val="00A64F51"/>
    <w:rsid w:val="00A85D51"/>
    <w:rsid w:val="00AA1F61"/>
    <w:rsid w:val="00AA4817"/>
    <w:rsid w:val="00AB34C9"/>
    <w:rsid w:val="00AB748B"/>
    <w:rsid w:val="00AD0DEA"/>
    <w:rsid w:val="00AE4510"/>
    <w:rsid w:val="00AE5981"/>
    <w:rsid w:val="00B30C23"/>
    <w:rsid w:val="00B52D0A"/>
    <w:rsid w:val="00B5675D"/>
    <w:rsid w:val="00B8680F"/>
    <w:rsid w:val="00B97DD5"/>
    <w:rsid w:val="00BA014F"/>
    <w:rsid w:val="00BA7E0D"/>
    <w:rsid w:val="00BB2DD4"/>
    <w:rsid w:val="00BC0631"/>
    <w:rsid w:val="00BD325B"/>
    <w:rsid w:val="00BF36A2"/>
    <w:rsid w:val="00BF6C29"/>
    <w:rsid w:val="00C123BC"/>
    <w:rsid w:val="00C13216"/>
    <w:rsid w:val="00C171BA"/>
    <w:rsid w:val="00C365DF"/>
    <w:rsid w:val="00C40F65"/>
    <w:rsid w:val="00C434C4"/>
    <w:rsid w:val="00C55882"/>
    <w:rsid w:val="00C70172"/>
    <w:rsid w:val="00C717E9"/>
    <w:rsid w:val="00C82B12"/>
    <w:rsid w:val="00C830B0"/>
    <w:rsid w:val="00C92A92"/>
    <w:rsid w:val="00C92C7B"/>
    <w:rsid w:val="00C94151"/>
    <w:rsid w:val="00C9665B"/>
    <w:rsid w:val="00CA0AC1"/>
    <w:rsid w:val="00CA30CE"/>
    <w:rsid w:val="00CB6FDC"/>
    <w:rsid w:val="00CC13CD"/>
    <w:rsid w:val="00CD1F5E"/>
    <w:rsid w:val="00CD7CAE"/>
    <w:rsid w:val="00D00F3A"/>
    <w:rsid w:val="00D35B28"/>
    <w:rsid w:val="00D35B6E"/>
    <w:rsid w:val="00D3748F"/>
    <w:rsid w:val="00D54542"/>
    <w:rsid w:val="00D55FEA"/>
    <w:rsid w:val="00D62D5D"/>
    <w:rsid w:val="00D675EE"/>
    <w:rsid w:val="00D86BF8"/>
    <w:rsid w:val="00DA64CC"/>
    <w:rsid w:val="00DE5DD0"/>
    <w:rsid w:val="00DF3FB1"/>
    <w:rsid w:val="00DF63CE"/>
    <w:rsid w:val="00E00FBB"/>
    <w:rsid w:val="00E07787"/>
    <w:rsid w:val="00E12080"/>
    <w:rsid w:val="00E13580"/>
    <w:rsid w:val="00E15FF8"/>
    <w:rsid w:val="00E224F3"/>
    <w:rsid w:val="00E2391E"/>
    <w:rsid w:val="00E41EDC"/>
    <w:rsid w:val="00E47D46"/>
    <w:rsid w:val="00E64FBB"/>
    <w:rsid w:val="00E714F8"/>
    <w:rsid w:val="00E857C8"/>
    <w:rsid w:val="00EB4960"/>
    <w:rsid w:val="00EC5271"/>
    <w:rsid w:val="00EC778B"/>
    <w:rsid w:val="00EE178C"/>
    <w:rsid w:val="00F17E98"/>
    <w:rsid w:val="00F25613"/>
    <w:rsid w:val="00F27448"/>
    <w:rsid w:val="00F35D2D"/>
    <w:rsid w:val="00F37E7B"/>
    <w:rsid w:val="00F4144B"/>
    <w:rsid w:val="00F63099"/>
    <w:rsid w:val="00F77116"/>
    <w:rsid w:val="00F834AA"/>
    <w:rsid w:val="00F90C45"/>
    <w:rsid w:val="00FA12F0"/>
    <w:rsid w:val="00FA5BDB"/>
    <w:rsid w:val="00FB2C89"/>
    <w:rsid w:val="00FB67F9"/>
    <w:rsid w:val="00FC624D"/>
    <w:rsid w:val="00FD5051"/>
    <w:rsid w:val="00FD7776"/>
    <w:rsid w:val="00FE078A"/>
    <w:rsid w:val="00FE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A86ED"/>
  <w15:chartTrackingRefBased/>
  <w15:docId w15:val="{17018978-0714-4E16-B5FC-DCF65C8C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5679A8"/>
    <w:rPr>
      <w:rFonts w:ascii="Segoe UI" w:hAnsi="Segoe UI" w:cs="Segoe UI"/>
      <w:sz w:val="18"/>
      <w:szCs w:val="18"/>
    </w:rPr>
  </w:style>
  <w:style w:type="character" w:customStyle="1" w:styleId="BalloonTextChar">
    <w:name w:val="Balloon Text Char"/>
    <w:link w:val="BalloonText"/>
    <w:uiPriority w:val="99"/>
    <w:semiHidden/>
    <w:rsid w:val="005679A8"/>
    <w:rPr>
      <w:rFonts w:ascii="Segoe UI" w:hAnsi="Segoe UI" w:cs="Segoe UI"/>
      <w:sz w:val="18"/>
      <w:szCs w:val="18"/>
    </w:rPr>
  </w:style>
  <w:style w:type="character" w:styleId="CommentReference">
    <w:name w:val="annotation reference"/>
    <w:uiPriority w:val="99"/>
    <w:semiHidden/>
    <w:unhideWhenUsed/>
    <w:rsid w:val="005679A8"/>
    <w:rPr>
      <w:sz w:val="16"/>
      <w:szCs w:val="16"/>
    </w:rPr>
  </w:style>
  <w:style w:type="paragraph" w:styleId="CommentText">
    <w:name w:val="annotation text"/>
    <w:basedOn w:val="Normal"/>
    <w:link w:val="CommentTextChar"/>
    <w:uiPriority w:val="99"/>
    <w:unhideWhenUsed/>
    <w:rsid w:val="005679A8"/>
  </w:style>
  <w:style w:type="character" w:customStyle="1" w:styleId="CommentTextChar">
    <w:name w:val="Comment Text Char"/>
    <w:link w:val="CommentText"/>
    <w:uiPriority w:val="99"/>
    <w:rsid w:val="005679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679A8"/>
    <w:rPr>
      <w:b/>
      <w:bCs/>
    </w:rPr>
  </w:style>
  <w:style w:type="character" w:customStyle="1" w:styleId="CommentSubjectChar">
    <w:name w:val="Comment Subject Char"/>
    <w:link w:val="CommentSubject"/>
    <w:uiPriority w:val="99"/>
    <w:semiHidden/>
    <w:rsid w:val="005679A8"/>
    <w:rPr>
      <w:rFonts w:ascii="Times New Roman" w:hAnsi="Times New Roman"/>
      <w:b/>
      <w:bCs/>
    </w:rPr>
  </w:style>
  <w:style w:type="paragraph" w:styleId="ListParagraph">
    <w:name w:val="List Paragraph"/>
    <w:basedOn w:val="Normal"/>
    <w:uiPriority w:val="34"/>
    <w:qFormat/>
    <w:rsid w:val="00F17E98"/>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404DE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E685-444B-42AE-9A17-826684FF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2975</Words>
  <Characters>15743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2018-10-31T19:10:00Z</cp:lastPrinted>
  <dcterms:created xsi:type="dcterms:W3CDTF">2024-06-24T21:12:00Z</dcterms:created>
  <dcterms:modified xsi:type="dcterms:W3CDTF">2024-06-24T21:12:00Z</dcterms:modified>
</cp:coreProperties>
</file>