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51CB" w14:textId="77777777" w:rsidR="00DE0FB0" w:rsidRDefault="00911080" w:rsidP="00DE0FB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lang w:val="en-CA"/>
        </w:rPr>
      </w:pPr>
      <w:r w:rsidRPr="00911080">
        <w:rPr>
          <w:lang w:val="en-CA"/>
        </w:rPr>
        <w:t>253</w:t>
      </w:r>
    </w:p>
    <w:p w14:paraId="2BD0165A" w14:textId="7B5B6B6E" w:rsidR="00632DF5" w:rsidRDefault="00632DF5" w:rsidP="00DE0FB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bCs/>
        </w:rPr>
      </w:pPr>
      <w:r>
        <w:rPr>
          <w:b/>
          <w:bCs/>
        </w:rPr>
        <w:t>IN THE DISTRICT COURT OF __________________ COUNTY, KANSAS</w:t>
      </w:r>
      <w:r>
        <w:rPr>
          <w:b/>
          <w:bCs/>
        </w:rPr>
        <w:br/>
      </w:r>
    </w:p>
    <w:p w14:paraId="2BD0165B" w14:textId="77777777" w:rsidR="00632DF5" w:rsidRDefault="00632DF5">
      <w:pPr>
        <w:pStyle w:val="BodyText2"/>
      </w:pPr>
      <w:r>
        <w:t>IN THE INTEREST OF</w:t>
      </w:r>
      <w:r>
        <w:br/>
      </w:r>
      <w:r>
        <w:br/>
        <w:t xml:space="preserve">Name_____________________________ </w:t>
      </w:r>
      <w:r>
        <w:tab/>
      </w:r>
      <w:r>
        <w:tab/>
      </w:r>
      <w:r>
        <w:tab/>
      </w:r>
      <w:r>
        <w:tab/>
        <w:t>Case No. _____________</w:t>
      </w:r>
    </w:p>
    <w:p w14:paraId="2BD0165C" w14:textId="2323309C" w:rsidR="00632DF5" w:rsidRDefault="00AC28B0">
      <w:pPr>
        <w:jc w:val="left"/>
        <w:rPr>
          <w:b/>
          <w:bCs/>
        </w:rPr>
      </w:pPr>
      <w:r>
        <w:rPr>
          <w:b/>
          <w:bCs/>
        </w:rPr>
        <w:t xml:space="preserve">Year of Birth </w:t>
      </w:r>
      <w:bookmarkStart w:id="0" w:name="Text5"/>
      <w:bookmarkStart w:id="1" w:name="Text6"/>
      <w:bookmarkEnd w:id="0"/>
      <w:bookmarkEnd w:id="1"/>
      <w:r>
        <w:rPr>
          <w:b/>
          <w:bCs/>
        </w:rPr>
        <w:t>___________</w:t>
      </w:r>
      <w:proofErr w:type="gramStart"/>
      <w:r>
        <w:rPr>
          <w:b/>
          <w:bCs/>
        </w:rPr>
        <w:t xml:space="preserve">_  </w:t>
      </w:r>
      <w:r w:rsidR="00632DF5">
        <w:rPr>
          <w:b/>
          <w:bCs/>
        </w:rPr>
        <w:t>A</w:t>
      </w:r>
      <w:proofErr w:type="gramEnd"/>
      <w:r w:rsidR="00632DF5">
        <w:rPr>
          <w:b/>
          <w:bCs/>
        </w:rPr>
        <w:t xml:space="preserve"> </w:t>
      </w:r>
      <w:r w:rsidR="0072139B">
        <w:rPr>
          <w:b/>
          <w:bCs/>
        </w:rPr>
        <w:t>minor child</w:t>
      </w:r>
    </w:p>
    <w:p w14:paraId="2BD0165D" w14:textId="77777777" w:rsidR="00632DF5" w:rsidRDefault="00632DF5">
      <w:pPr>
        <w:jc w:val="left"/>
        <w:rPr>
          <w:b/>
          <w:bCs/>
        </w:rPr>
      </w:pPr>
      <w:r>
        <w:rPr>
          <w:b/>
          <w:bCs/>
        </w:rPr>
        <w:tab/>
      </w:r>
      <w:r>
        <w:rPr>
          <w:b/>
          <w:bCs/>
        </w:rPr>
        <w:tab/>
      </w:r>
      <w:r>
        <w:rPr>
          <w:b/>
          <w:bCs/>
        </w:rPr>
        <w:tab/>
      </w:r>
      <w:r>
        <w:rPr>
          <w:b/>
          <w:bCs/>
        </w:rPr>
        <w:tab/>
      </w:r>
      <w:r>
        <w:rPr>
          <w:b/>
          <w:bCs/>
        </w:rPr>
        <w:tab/>
      </w:r>
      <w:r>
        <w:rPr>
          <w:b/>
          <w:bCs/>
        </w:rPr>
        <w:tab/>
      </w:r>
      <w:r>
        <w:rPr>
          <w:b/>
          <w:bCs/>
        </w:rPr>
        <w:tab/>
      </w:r>
      <w:r>
        <w:rPr>
          <w:b/>
          <w:bCs/>
        </w:rPr>
        <w:tab/>
      </w:r>
    </w:p>
    <w:p w14:paraId="2BD0165E" w14:textId="77777777" w:rsidR="00632DF5" w:rsidRDefault="00632DF5">
      <w:pPr>
        <w:jc w:val="left"/>
        <w:rPr>
          <w:b/>
          <w:bCs/>
        </w:rPr>
      </w:pPr>
    </w:p>
    <w:p w14:paraId="2BD0165F" w14:textId="77777777" w:rsidR="00632DF5" w:rsidRDefault="00632DF5">
      <w:pPr>
        <w:jc w:val="left"/>
        <w:rPr>
          <w:b/>
          <w:bCs/>
        </w:rPr>
      </w:pPr>
    </w:p>
    <w:p w14:paraId="2BD01660" w14:textId="77777777" w:rsidR="00632DF5" w:rsidRDefault="00632DF5">
      <w:pPr>
        <w:jc w:val="center"/>
      </w:pPr>
      <w:r>
        <w:rPr>
          <w:b/>
          <w:bCs/>
          <w:u w:val="single"/>
        </w:rPr>
        <w:t>ORDER TRANSFERRING VENUE</w:t>
      </w:r>
    </w:p>
    <w:p w14:paraId="2BD01661" w14:textId="77777777" w:rsidR="00632DF5" w:rsidRDefault="00632DF5">
      <w:pPr>
        <w:keepNext/>
        <w:keepLines/>
        <w:jc w:val="center"/>
      </w:pPr>
      <w:r>
        <w:t>Pursuant to K.S.A. 38-2204</w:t>
      </w:r>
    </w:p>
    <w:p w14:paraId="2BD01662" w14:textId="77777777" w:rsidR="00632DF5" w:rsidRDefault="00632DF5">
      <w:pPr>
        <w:keepNext/>
        <w:jc w:val="left"/>
      </w:pPr>
    </w:p>
    <w:p w14:paraId="2BD01663" w14:textId="77777777" w:rsidR="00632DF5" w:rsidRDefault="00632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NOW on this _______day of _______________, _______, the Court finds that the Motion to Change Venue shall be granted, □ </w:t>
      </w:r>
      <w:r>
        <w:rPr>
          <w:b/>
          <w:bCs/>
        </w:rPr>
        <w:t xml:space="preserve">based on evidence admitted at the hearing on the </w:t>
      </w:r>
      <w:proofErr w:type="gramStart"/>
      <w:r>
        <w:rPr>
          <w:b/>
          <w:bCs/>
        </w:rPr>
        <w:t xml:space="preserve">motion  </w:t>
      </w:r>
      <w:r>
        <w:t>□</w:t>
      </w:r>
      <w:proofErr w:type="gramEnd"/>
      <w:r>
        <w:t xml:space="preserve"> </w:t>
      </w:r>
      <w:r>
        <w:rPr>
          <w:b/>
          <w:bCs/>
        </w:rPr>
        <w:t xml:space="preserve">finding there is no objection to the motion.  </w:t>
      </w:r>
      <w:r>
        <w:t>The Court finds that venue should be transferred because ______________________________________________________________</w:t>
      </w:r>
      <w:r w:rsidR="001C12F6">
        <w:t>________</w:t>
      </w:r>
    </w:p>
    <w:p w14:paraId="2BD01664" w14:textId="77777777" w:rsidR="00632DF5" w:rsidRDefault="00632DF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w:t>
      </w:r>
    </w:p>
    <w:p w14:paraId="2BD01665" w14:textId="77777777" w:rsidR="00632DF5" w:rsidRDefault="00632DF5">
      <w:pPr>
        <w:spacing w:line="480" w:lineRule="auto"/>
        <w:jc w:val="left"/>
      </w:pPr>
      <w:r>
        <w:rPr>
          <w:sz w:val="20"/>
          <w:szCs w:val="20"/>
        </w:rPr>
        <w:tab/>
      </w:r>
      <w:r>
        <w:t>The Court orders the captioned matter transferred to ________________County, Kansas.</w:t>
      </w:r>
    </w:p>
    <w:p w14:paraId="2BD01666" w14:textId="77777777" w:rsidR="00632DF5" w:rsidRDefault="00632DF5">
      <w:pPr>
        <w:spacing w:line="480" w:lineRule="auto"/>
        <w:jc w:val="left"/>
      </w:pPr>
    </w:p>
    <w:p w14:paraId="2BD01667" w14:textId="77777777" w:rsidR="00632DF5" w:rsidRDefault="00632DF5">
      <w:pPr>
        <w:spacing w:line="480" w:lineRule="auto"/>
        <w:jc w:val="left"/>
      </w:pPr>
      <w:r>
        <w:tab/>
        <w:t>IT IS SO ORDERED.</w:t>
      </w:r>
    </w:p>
    <w:p w14:paraId="2BD01668" w14:textId="77777777" w:rsidR="00632DF5" w:rsidRDefault="00632DF5">
      <w:pPr>
        <w:ind w:left="6480" w:hanging="720"/>
        <w:jc w:val="left"/>
      </w:pPr>
      <w:r>
        <w:t>______________________________</w:t>
      </w:r>
    </w:p>
    <w:p w14:paraId="2BD01669" w14:textId="77777777" w:rsidR="00632DF5" w:rsidRDefault="00632DF5">
      <w:pPr>
        <w:jc w:val="left"/>
      </w:pPr>
      <w:r>
        <w:tab/>
      </w:r>
      <w:r>
        <w:tab/>
      </w:r>
      <w:r>
        <w:tab/>
      </w:r>
      <w:r>
        <w:tab/>
      </w:r>
      <w:r>
        <w:tab/>
      </w:r>
      <w:r>
        <w:tab/>
      </w:r>
      <w:r>
        <w:tab/>
      </w:r>
      <w:r>
        <w:tab/>
        <w:t>Judge of the District Court</w:t>
      </w:r>
      <w:r>
        <w:tab/>
      </w:r>
    </w:p>
    <w:p w14:paraId="2BD0166A" w14:textId="77777777" w:rsidR="00632DF5" w:rsidRDefault="00632DF5">
      <w:pPr>
        <w:jc w:val="left"/>
      </w:pPr>
    </w:p>
    <w:p w14:paraId="2BD0166B" w14:textId="77777777" w:rsidR="00632DF5" w:rsidRDefault="00632DF5">
      <w:pPr>
        <w:jc w:val="left"/>
      </w:pPr>
      <w:r>
        <w:t>Names and addresses of parties and interested parties:</w:t>
      </w:r>
    </w:p>
    <w:p w14:paraId="2BD0166C" w14:textId="77777777" w:rsidR="00632DF5" w:rsidRDefault="00632DF5">
      <w:pPr>
        <w:jc w:val="left"/>
      </w:pPr>
    </w:p>
    <w:p w14:paraId="2BD0166D" w14:textId="77777777" w:rsidR="00632DF5" w:rsidRDefault="00632DF5">
      <w:pPr>
        <w:jc w:val="left"/>
      </w:pPr>
      <w:r>
        <w:t>___________________________________________</w:t>
      </w:r>
    </w:p>
    <w:p w14:paraId="2BD0166E" w14:textId="77777777" w:rsidR="00632DF5" w:rsidRDefault="00632DF5">
      <w:pPr>
        <w:jc w:val="left"/>
      </w:pPr>
      <w:r>
        <w:t>___________________________________________</w:t>
      </w:r>
    </w:p>
    <w:p w14:paraId="2BD0166F" w14:textId="77777777" w:rsidR="00632DF5" w:rsidRDefault="00632DF5">
      <w:pPr>
        <w:jc w:val="left"/>
      </w:pPr>
      <w:r>
        <w:t>___________________________________________</w:t>
      </w:r>
    </w:p>
    <w:p w14:paraId="2BD01670" w14:textId="77777777" w:rsidR="00632DF5" w:rsidRDefault="00632DF5">
      <w:pPr>
        <w:jc w:val="left"/>
      </w:pPr>
      <w:r>
        <w:t>___________________________________________</w:t>
      </w:r>
    </w:p>
    <w:p w14:paraId="2BD01671" w14:textId="77777777" w:rsidR="00632DF5" w:rsidRDefault="00632DF5" w:rsidP="00DE0FB0">
      <w:pPr>
        <w:jc w:val="left"/>
      </w:pPr>
    </w:p>
    <w:p w14:paraId="2BD01672" w14:textId="07012E56" w:rsidR="00DE0FB0" w:rsidRDefault="00DE0FB0" w:rsidP="00DE0FB0">
      <w:pPr>
        <w:jc w:val="left"/>
      </w:pPr>
      <w:r>
        <w:br w:type="page"/>
      </w:r>
    </w:p>
    <w:p w14:paraId="2BD0167A" w14:textId="77777777" w:rsidR="00632DF5" w:rsidRDefault="00632DF5">
      <w:pPr>
        <w:jc w:val="center"/>
      </w:pPr>
      <w:r>
        <w:lastRenderedPageBreak/>
        <w:t>Authority</w:t>
      </w:r>
    </w:p>
    <w:p w14:paraId="2BD0167B" w14:textId="77777777" w:rsidR="00632DF5" w:rsidRDefault="00632DF5">
      <w:pPr>
        <w:jc w:val="left"/>
      </w:pPr>
    </w:p>
    <w:p w14:paraId="2BD0167C" w14:textId="77777777" w:rsidR="00632DF5" w:rsidRDefault="00632DF5">
      <w:pPr>
        <w:jc w:val="left"/>
      </w:pPr>
      <w:r>
        <w:t>K.S.A. 38-2204.</w:t>
      </w:r>
    </w:p>
    <w:p w14:paraId="2BD0167D" w14:textId="77777777" w:rsidR="00911080" w:rsidRDefault="00911080">
      <w:pPr>
        <w:jc w:val="left"/>
      </w:pPr>
    </w:p>
    <w:p w14:paraId="2BD0167E" w14:textId="77777777" w:rsidR="00632DF5" w:rsidRDefault="00632DF5">
      <w:pPr>
        <w:jc w:val="left"/>
      </w:pPr>
    </w:p>
    <w:p w14:paraId="2BD0167F" w14:textId="77777777" w:rsidR="00632DF5" w:rsidRDefault="00632DF5">
      <w:pPr>
        <w:jc w:val="center"/>
      </w:pPr>
      <w:r>
        <w:t>Notes on Use</w:t>
      </w:r>
    </w:p>
    <w:p w14:paraId="2BD01680" w14:textId="77777777" w:rsidR="00632DF5" w:rsidRDefault="00632DF5">
      <w:pPr>
        <w:jc w:val="left"/>
      </w:pPr>
    </w:p>
    <w:p w14:paraId="2BD01681" w14:textId="77777777" w:rsidR="00632DF5" w:rsidRDefault="00632DF5">
      <w:r>
        <w:tab/>
        <w:t>The court may transfer the proceedings to the county where the child is physically present, the parent resides, or other proceedings are pending concerning the custody of the child.  The judge shall consult with the judge of the proposed receiving court prior to transferring venue.  If the judges do not agree that the case should be transferred or if a hearing is requested, a hearing shall be held.  Notice shall be given to parties and interested parties, the secretary and the proposed receiving court.  In deciding the motion, the considerations may include:  which county presents the greater likelihood of permanency for the child, and which county will be providing services to the child and family.</w:t>
      </w:r>
    </w:p>
    <w:p w14:paraId="2BD01682" w14:textId="77777777" w:rsidR="00632DF5" w:rsidRDefault="00632DF5">
      <w:r>
        <w:tab/>
        <w:t>If the judge orders the case transferred, the order transferring venue shall include findings stating why the case is being transferred and the names and addresses of all int</w:t>
      </w:r>
      <w:r w:rsidR="00927FCD">
        <w:t xml:space="preserve">erested parties, if available. </w:t>
      </w:r>
      <w:r>
        <w:t xml:space="preserve">The transferring judge, if the child has been adjudicated, shall transmit recommendations as to disposition. </w:t>
      </w:r>
    </w:p>
    <w:p w14:paraId="2BD01685" w14:textId="49381AFF" w:rsidR="00632DF5" w:rsidRDefault="00632DF5">
      <w:pPr>
        <w:rPr>
          <w:sz w:val="20"/>
          <w:szCs w:val="20"/>
        </w:rPr>
      </w:pPr>
    </w:p>
    <w:sectPr w:rsidR="00632DF5" w:rsidSect="00DE0FB0">
      <w:headerReference w:type="default" r:id="rId6"/>
      <w:footerReference w:type="default" r:id="rId7"/>
      <w:type w:val="continuous"/>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94275" w14:textId="77777777" w:rsidR="007100BF" w:rsidRDefault="007100BF">
      <w:r>
        <w:separator/>
      </w:r>
    </w:p>
  </w:endnote>
  <w:endnote w:type="continuationSeparator" w:id="0">
    <w:p w14:paraId="11226BA2" w14:textId="77777777" w:rsidR="007100BF" w:rsidRDefault="0071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4806" w14:textId="77777777" w:rsidR="0072139B" w:rsidRDefault="0072139B" w:rsidP="0072139B">
    <w:pPr>
      <w:tabs>
        <w:tab w:val="clear" w:pos="0"/>
        <w:tab w:val="clear" w:pos="720"/>
        <w:tab w:val="clear" w:pos="1440"/>
        <w:tab w:val="clear" w:pos="2160"/>
        <w:tab w:val="clear" w:pos="2880"/>
        <w:tab w:val="clear" w:pos="3600"/>
        <w:tab w:val="clear" w:pos="4320"/>
        <w:tab w:val="clear" w:pos="5760"/>
        <w:tab w:val="clear" w:pos="6480"/>
        <w:tab w:val="clear" w:pos="7200"/>
        <w:tab w:val="clear" w:pos="7920"/>
        <w:tab w:val="clear" w:pos="8640"/>
        <w:tab w:val="center" w:pos="5040"/>
      </w:tabs>
      <w:rPr>
        <w:sz w:val="22"/>
      </w:rPr>
    </w:pPr>
    <w:r>
      <w:rPr>
        <w:sz w:val="22"/>
      </w:rPr>
      <w:t>Rev. 07/2024 ©KSJC</w:t>
    </w:r>
    <w:r>
      <w:rPr>
        <w:sz w:val="22"/>
      </w:rPr>
      <w:tab/>
    </w:r>
    <w:r>
      <w:rPr>
        <w:sz w:val="22"/>
      </w:rPr>
      <w:fldChar w:fldCharType="begin"/>
    </w:r>
    <w:r>
      <w:rPr>
        <w:sz w:val="22"/>
      </w:rPr>
      <w:instrText xml:space="preserve"> PAGE   \* MERGEFORMAT </w:instrText>
    </w:r>
    <w:r>
      <w:rPr>
        <w:sz w:val="22"/>
      </w:rPr>
      <w:fldChar w:fldCharType="separate"/>
    </w:r>
    <w:r>
      <w:rPr>
        <w:sz w:val="22"/>
      </w:rPr>
      <w:t>1</w:t>
    </w:r>
    <w:r>
      <w:rPr>
        <w:noProof/>
        <w:sz w:val="22"/>
      </w:rPr>
      <w:fldChar w:fldCharType="end"/>
    </w:r>
  </w:p>
  <w:p w14:paraId="2BD0168F" w14:textId="77777777" w:rsidR="00632DF5" w:rsidRDefault="00632D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EB094" w14:textId="77777777" w:rsidR="007100BF" w:rsidRDefault="007100BF">
      <w:r>
        <w:separator/>
      </w:r>
    </w:p>
  </w:footnote>
  <w:footnote w:type="continuationSeparator" w:id="0">
    <w:p w14:paraId="7E2A489D" w14:textId="77777777" w:rsidR="007100BF" w:rsidRDefault="0071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168C" w14:textId="37556804" w:rsidR="00632DF5" w:rsidRDefault="00632D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r>
      <w:tab/>
    </w:r>
  </w:p>
  <w:p w14:paraId="2BD0168D" w14:textId="77777777" w:rsidR="00632DF5" w:rsidRDefault="00632DF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18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F8"/>
    <w:rsid w:val="000121E6"/>
    <w:rsid w:val="000713AF"/>
    <w:rsid w:val="001C12F6"/>
    <w:rsid w:val="00442626"/>
    <w:rsid w:val="005411F8"/>
    <w:rsid w:val="00632DF5"/>
    <w:rsid w:val="0068767F"/>
    <w:rsid w:val="007100BF"/>
    <w:rsid w:val="0072139B"/>
    <w:rsid w:val="007F10B2"/>
    <w:rsid w:val="008A4965"/>
    <w:rsid w:val="00911080"/>
    <w:rsid w:val="00927FCD"/>
    <w:rsid w:val="00993AFF"/>
    <w:rsid w:val="00A10D4A"/>
    <w:rsid w:val="00A227A7"/>
    <w:rsid w:val="00A234E1"/>
    <w:rsid w:val="00AC28B0"/>
    <w:rsid w:val="00B211CF"/>
    <w:rsid w:val="00BA74B3"/>
    <w:rsid w:val="00BC0799"/>
    <w:rsid w:val="00DE0FB0"/>
    <w:rsid w:val="00EB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1659"/>
  <w14:defaultImageDpi w14:val="0"/>
  <w15:docId w15:val="{5B2DD615-9887-4E2F-9CB8-F511968A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9"/>
    <w:qForma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paragraph" w:styleId="BodyText">
    <w:name w:val="Body Text"/>
    <w:basedOn w:val="Normal"/>
    <w:link w:val="BodyTextChar"/>
    <w:uiPriority w:val="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Header">
    <w:name w:val="header"/>
    <w:basedOn w:val="Normal"/>
    <w:link w:val="Head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paragraph" w:styleId="BodyText2">
    <w:name w:val="Body Text 2"/>
    <w:basedOn w:val="Normal"/>
    <w:link w:val="BodyText2Char"/>
    <w:uiPriority w:val="99"/>
    <w:pPr>
      <w:jc w:val="left"/>
    </w:pPr>
    <w:rPr>
      <w:b/>
      <w:bCs/>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110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080"/>
    <w:rPr>
      <w:rFonts w:ascii="Tahoma" w:hAnsi="Tahoma" w:cs="Tahoma"/>
      <w:sz w:val="16"/>
      <w:szCs w:val="16"/>
    </w:rPr>
  </w:style>
  <w:style w:type="paragraph" w:styleId="Revision">
    <w:name w:val="Revision"/>
    <w:hidden/>
    <w:uiPriority w:val="99"/>
    <w:semiHidden/>
    <w:rsid w:val="0072139B"/>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78589">
      <w:bodyDiv w:val="1"/>
      <w:marLeft w:val="0"/>
      <w:marRight w:val="0"/>
      <w:marTop w:val="0"/>
      <w:marBottom w:val="0"/>
      <w:divBdr>
        <w:top w:val="none" w:sz="0" w:space="0" w:color="auto"/>
        <w:left w:val="none" w:sz="0" w:space="0" w:color="auto"/>
        <w:bottom w:val="none" w:sz="0" w:space="0" w:color="auto"/>
        <w:right w:val="none" w:sz="0" w:space="0" w:color="auto"/>
      </w:divBdr>
    </w:div>
    <w:div w:id="166108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kjc</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dc:creator>
  <cp:lastModifiedBy>Kelly Mourning [KSJC]</cp:lastModifiedBy>
  <cp:revision>3</cp:revision>
  <cp:lastPrinted>2012-12-04T14:46:00Z</cp:lastPrinted>
  <dcterms:created xsi:type="dcterms:W3CDTF">2024-06-18T18:54:00Z</dcterms:created>
  <dcterms:modified xsi:type="dcterms:W3CDTF">2024-06-18T18:55:00Z</dcterms:modified>
</cp:coreProperties>
</file>